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C44E9" w14:textId="77777777" w:rsidR="009B4BEC" w:rsidRPr="009B4BEC" w:rsidRDefault="009B4BEC" w:rsidP="009B4BEC">
      <w:pPr>
        <w:widowControl w:val="0"/>
        <w:spacing w:after="0" w:line="240" w:lineRule="auto"/>
        <w:ind w:firstLine="5954"/>
        <w:rPr>
          <w:rFonts w:ascii="Times New Roman" w:eastAsia="Times New Roman" w:hAnsi="Times New Roman"/>
          <w:sz w:val="26"/>
          <w:szCs w:val="26"/>
          <w:lang w:eastAsia="uk-UA" w:bidi="uk-UA"/>
        </w:rPr>
      </w:pPr>
      <w:r w:rsidRPr="009B4BEC">
        <w:rPr>
          <w:rFonts w:ascii="Times New Roman" w:eastAsia="Times New Roman" w:hAnsi="Times New Roman"/>
          <w:sz w:val="26"/>
          <w:szCs w:val="26"/>
          <w:lang w:eastAsia="uk-UA" w:bidi="uk-UA"/>
        </w:rPr>
        <w:t>СХВАЛЕНО</w:t>
      </w:r>
    </w:p>
    <w:p w14:paraId="67568186" w14:textId="42E91FCA" w:rsidR="009B4BEC" w:rsidRPr="009B4BEC" w:rsidRDefault="009B4BEC" w:rsidP="009B4BEC">
      <w:pPr>
        <w:widowControl w:val="0"/>
        <w:spacing w:after="0" w:line="240" w:lineRule="auto"/>
        <w:ind w:firstLine="5954"/>
        <w:rPr>
          <w:rFonts w:ascii="Times New Roman" w:eastAsia="Times New Roman" w:hAnsi="Times New Roman"/>
          <w:sz w:val="26"/>
          <w:szCs w:val="26"/>
          <w:lang w:eastAsia="uk-UA" w:bidi="uk-UA"/>
        </w:rPr>
      </w:pPr>
      <w:r w:rsidRPr="009B4BEC">
        <w:rPr>
          <w:rFonts w:ascii="Times New Roman" w:eastAsia="Times New Roman" w:hAnsi="Times New Roman"/>
          <w:sz w:val="26"/>
          <w:szCs w:val="26"/>
          <w:lang w:eastAsia="uk-UA" w:bidi="uk-UA"/>
        </w:rPr>
        <w:t xml:space="preserve">Рішення </w:t>
      </w:r>
    </w:p>
    <w:p w14:paraId="132C6D3D" w14:textId="7CB3DE9F" w:rsidR="009B4BEC" w:rsidRPr="009B4BEC" w:rsidRDefault="009B4BEC" w:rsidP="009B4BEC">
      <w:pPr>
        <w:widowControl w:val="0"/>
        <w:spacing w:after="0" w:line="240" w:lineRule="auto"/>
        <w:ind w:firstLine="5954"/>
        <w:rPr>
          <w:rFonts w:ascii="Times New Roman" w:eastAsia="Times New Roman" w:hAnsi="Times New Roman"/>
          <w:sz w:val="26"/>
          <w:szCs w:val="26"/>
          <w:lang w:eastAsia="uk-UA" w:bidi="uk-UA"/>
        </w:rPr>
      </w:pPr>
      <w:r w:rsidRPr="009B4BEC">
        <w:rPr>
          <w:rFonts w:ascii="Times New Roman" w:eastAsia="Times New Roman" w:hAnsi="Times New Roman"/>
          <w:sz w:val="26"/>
          <w:szCs w:val="26"/>
          <w:lang w:eastAsia="uk-UA" w:bidi="uk-UA"/>
        </w:rPr>
        <w:t xml:space="preserve">Калинівської селищної ради                  </w:t>
      </w:r>
    </w:p>
    <w:p w14:paraId="574C4515" w14:textId="1B707E03" w:rsidR="009B4BEC" w:rsidRPr="009B4BEC" w:rsidRDefault="009B4BEC" w:rsidP="009B4BEC">
      <w:pPr>
        <w:widowControl w:val="0"/>
        <w:spacing w:after="0" w:line="240" w:lineRule="auto"/>
        <w:ind w:firstLine="5954"/>
        <w:rPr>
          <w:rFonts w:ascii="Times New Roman" w:eastAsia="Times New Roman" w:hAnsi="Times New Roman"/>
          <w:sz w:val="26"/>
          <w:szCs w:val="26"/>
          <w:lang w:eastAsia="uk-UA" w:bidi="uk-UA"/>
        </w:rPr>
      </w:pPr>
      <w:r w:rsidRPr="009B4BEC">
        <w:rPr>
          <w:rFonts w:ascii="Times New Roman" w:eastAsia="Times New Roman" w:hAnsi="Times New Roman"/>
          <w:sz w:val="26"/>
          <w:szCs w:val="26"/>
          <w:lang w:eastAsia="uk-UA" w:bidi="uk-UA"/>
        </w:rPr>
        <w:t xml:space="preserve"> від   № </w:t>
      </w:r>
    </w:p>
    <w:p w14:paraId="55769046" w14:textId="415890B3" w:rsidR="00974C96" w:rsidRPr="009B4BEC" w:rsidRDefault="00974C96" w:rsidP="009B4BEC">
      <w:pP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9B4BEC">
        <w:rPr>
          <w:rFonts w:ascii="Times New Roman" w:hAnsi="Times New Roman"/>
          <w:b/>
          <w:bCs/>
          <w:sz w:val="24"/>
          <w:szCs w:val="24"/>
        </w:rPr>
        <w:tab/>
      </w:r>
      <w:r w:rsidRPr="009B4BEC">
        <w:rPr>
          <w:rFonts w:ascii="Times New Roman" w:hAnsi="Times New Roman"/>
          <w:b/>
          <w:bCs/>
          <w:sz w:val="24"/>
          <w:szCs w:val="24"/>
        </w:rPr>
        <w:tab/>
      </w:r>
      <w:r w:rsidRPr="009B4BEC">
        <w:rPr>
          <w:rFonts w:ascii="Times New Roman" w:hAnsi="Times New Roman"/>
          <w:b/>
          <w:bCs/>
          <w:sz w:val="24"/>
          <w:szCs w:val="24"/>
        </w:rPr>
        <w:tab/>
      </w:r>
      <w:r w:rsidRPr="009B4BEC">
        <w:rPr>
          <w:rFonts w:ascii="Times New Roman" w:hAnsi="Times New Roman"/>
          <w:b/>
          <w:bCs/>
          <w:sz w:val="24"/>
          <w:szCs w:val="24"/>
        </w:rPr>
        <w:tab/>
      </w:r>
      <w:r w:rsidRPr="009B4BEC">
        <w:rPr>
          <w:rFonts w:ascii="Times New Roman" w:hAnsi="Times New Roman"/>
          <w:b/>
          <w:bCs/>
          <w:sz w:val="24"/>
          <w:szCs w:val="24"/>
        </w:rPr>
        <w:tab/>
      </w:r>
      <w:r w:rsidRPr="009B4BEC">
        <w:rPr>
          <w:rFonts w:ascii="Times New Roman" w:hAnsi="Times New Roman"/>
          <w:b/>
          <w:bCs/>
          <w:sz w:val="24"/>
          <w:szCs w:val="24"/>
        </w:rPr>
        <w:tab/>
      </w:r>
      <w:r w:rsidRPr="009B4BEC">
        <w:rPr>
          <w:rFonts w:ascii="Times New Roman" w:hAnsi="Times New Roman"/>
          <w:b/>
          <w:bCs/>
          <w:sz w:val="24"/>
          <w:szCs w:val="24"/>
        </w:rPr>
        <w:tab/>
      </w:r>
      <w:r w:rsidRPr="009B4BEC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</w:p>
    <w:p w14:paraId="4089ABC4" w14:textId="77777777" w:rsidR="00974C96" w:rsidRPr="009B4BEC" w:rsidRDefault="00974C96" w:rsidP="009B4BEC">
      <w:pPr>
        <w:spacing w:after="0"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</w:p>
    <w:p w14:paraId="7C8F4BFA" w14:textId="77777777" w:rsidR="00974C96" w:rsidRPr="009B4BEC" w:rsidRDefault="00974C96" w:rsidP="009B4BEC">
      <w:pPr>
        <w:spacing w:after="0"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</w:p>
    <w:p w14:paraId="2062A47E" w14:textId="77777777" w:rsidR="00974C96" w:rsidRPr="009B4BEC" w:rsidRDefault="00974C96" w:rsidP="009B4BEC">
      <w:pPr>
        <w:spacing w:after="0"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</w:p>
    <w:p w14:paraId="034D3431" w14:textId="77777777" w:rsidR="00974C96" w:rsidRPr="009B4BEC" w:rsidRDefault="00974C96" w:rsidP="009B4BEC">
      <w:pPr>
        <w:spacing w:after="0"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</w:p>
    <w:p w14:paraId="43D7FB0A" w14:textId="77777777" w:rsidR="00974C96" w:rsidRPr="009B4BEC" w:rsidRDefault="00974C96" w:rsidP="009B4BEC">
      <w:pPr>
        <w:spacing w:after="0"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</w:p>
    <w:p w14:paraId="4FC6942A" w14:textId="77777777" w:rsidR="00974C96" w:rsidRPr="009B4BEC" w:rsidRDefault="00974C96" w:rsidP="009B4B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02EDE76" w14:textId="77777777" w:rsidR="00974C96" w:rsidRPr="009B4BEC" w:rsidRDefault="00974C96" w:rsidP="009B4BEC">
      <w:pPr>
        <w:spacing w:after="0"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</w:p>
    <w:p w14:paraId="7119081E" w14:textId="77777777" w:rsidR="00974C96" w:rsidRPr="009B4BEC" w:rsidRDefault="00974C96" w:rsidP="009B4BEC">
      <w:pPr>
        <w:spacing w:after="0" w:line="240" w:lineRule="auto"/>
        <w:ind w:left="720" w:hanging="720"/>
        <w:jc w:val="center"/>
        <w:rPr>
          <w:rFonts w:ascii="Times New Roman" w:hAnsi="Times New Roman"/>
          <w:bCs/>
          <w:sz w:val="36"/>
          <w:szCs w:val="36"/>
        </w:rPr>
      </w:pPr>
    </w:p>
    <w:p w14:paraId="4479D45F" w14:textId="459F037E" w:rsidR="00974C96" w:rsidRPr="009B4BEC" w:rsidRDefault="00974C96" w:rsidP="009B4BEC">
      <w:pPr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sz w:val="36"/>
          <w:szCs w:val="36"/>
        </w:rPr>
      </w:pPr>
      <w:r w:rsidRPr="009B4BEC">
        <w:rPr>
          <w:rFonts w:ascii="Times New Roman" w:hAnsi="Times New Roman"/>
          <w:b/>
          <w:bCs/>
          <w:sz w:val="36"/>
          <w:szCs w:val="36"/>
        </w:rPr>
        <w:t>ПРОГРАМА</w:t>
      </w:r>
    </w:p>
    <w:p w14:paraId="55F26FF6" w14:textId="77777777" w:rsidR="00B75496" w:rsidRPr="009B4BEC" w:rsidRDefault="009D039C" w:rsidP="009B4BEC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9B4BEC">
        <w:rPr>
          <w:rFonts w:ascii="Times New Roman" w:hAnsi="Times New Roman"/>
          <w:b/>
          <w:bCs/>
          <w:sz w:val="32"/>
          <w:szCs w:val="32"/>
        </w:rPr>
        <w:t xml:space="preserve">фінансової </w:t>
      </w:r>
      <w:r w:rsidR="009E0695" w:rsidRPr="009B4BEC">
        <w:rPr>
          <w:rFonts w:ascii="Times New Roman" w:hAnsi="Times New Roman"/>
          <w:b/>
          <w:bCs/>
          <w:sz w:val="32"/>
          <w:szCs w:val="32"/>
        </w:rPr>
        <w:t>підтримки</w:t>
      </w:r>
      <w:r w:rsidR="00BE6129" w:rsidRPr="009B4BE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9E0695" w:rsidRPr="009B4BEC">
        <w:rPr>
          <w:rFonts w:ascii="Times New Roman" w:hAnsi="Times New Roman"/>
          <w:b/>
          <w:bCs/>
          <w:sz w:val="32"/>
          <w:szCs w:val="32"/>
        </w:rPr>
        <w:t>комунальних</w:t>
      </w:r>
      <w:r w:rsidR="00974C96" w:rsidRPr="009B4BEC">
        <w:rPr>
          <w:rFonts w:ascii="Times New Roman" w:hAnsi="Times New Roman"/>
          <w:b/>
          <w:bCs/>
          <w:sz w:val="32"/>
          <w:szCs w:val="32"/>
        </w:rPr>
        <w:t xml:space="preserve"> підприємств </w:t>
      </w:r>
      <w:r w:rsidR="008F5C10" w:rsidRPr="009B4BEC">
        <w:rPr>
          <w:rFonts w:ascii="Times New Roman" w:hAnsi="Times New Roman"/>
          <w:b/>
          <w:bCs/>
          <w:sz w:val="32"/>
          <w:szCs w:val="32"/>
        </w:rPr>
        <w:t>житлово-комунальної</w:t>
      </w:r>
      <w:r w:rsidR="00B75496" w:rsidRPr="009B4BE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8F5C10" w:rsidRPr="009B4BEC">
        <w:rPr>
          <w:rFonts w:ascii="Times New Roman" w:hAnsi="Times New Roman"/>
          <w:b/>
          <w:bCs/>
          <w:sz w:val="32"/>
          <w:szCs w:val="32"/>
        </w:rPr>
        <w:t xml:space="preserve">сфери </w:t>
      </w:r>
      <w:r w:rsidRPr="009B4BEC">
        <w:rPr>
          <w:rFonts w:ascii="Times New Roman" w:hAnsi="Times New Roman"/>
          <w:b/>
          <w:bCs/>
          <w:sz w:val="32"/>
          <w:szCs w:val="32"/>
        </w:rPr>
        <w:t>Калинівської селищної ради</w:t>
      </w:r>
      <w:r w:rsidR="003E427D" w:rsidRPr="009B4BEC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59836A53" w14:textId="7C1F404B" w:rsidR="00974C96" w:rsidRPr="009B4BEC" w:rsidRDefault="008F5C10" w:rsidP="009B4BEC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9B4BEC">
        <w:rPr>
          <w:rFonts w:ascii="Times New Roman" w:hAnsi="Times New Roman"/>
          <w:b/>
          <w:bCs/>
          <w:sz w:val="32"/>
          <w:szCs w:val="32"/>
        </w:rPr>
        <w:t xml:space="preserve">на </w:t>
      </w:r>
      <w:r w:rsidR="00BF3C26" w:rsidRPr="009B4BEC">
        <w:rPr>
          <w:rFonts w:ascii="Times New Roman" w:hAnsi="Times New Roman"/>
          <w:b/>
          <w:bCs/>
          <w:sz w:val="32"/>
          <w:szCs w:val="32"/>
        </w:rPr>
        <w:t>202</w:t>
      </w:r>
      <w:r w:rsidR="004F478E" w:rsidRPr="009B4BEC">
        <w:rPr>
          <w:rFonts w:ascii="Times New Roman" w:hAnsi="Times New Roman"/>
          <w:b/>
          <w:bCs/>
          <w:sz w:val="32"/>
          <w:szCs w:val="32"/>
        </w:rPr>
        <w:t>5</w:t>
      </w:r>
      <w:r w:rsidR="00BF3C26" w:rsidRPr="009B4BEC">
        <w:rPr>
          <w:rFonts w:ascii="Times New Roman" w:hAnsi="Times New Roman"/>
          <w:b/>
          <w:bCs/>
          <w:sz w:val="32"/>
          <w:szCs w:val="32"/>
        </w:rPr>
        <w:t>-202</w:t>
      </w:r>
      <w:r w:rsidR="004F478E" w:rsidRPr="009B4BEC">
        <w:rPr>
          <w:rFonts w:ascii="Times New Roman" w:hAnsi="Times New Roman"/>
          <w:b/>
          <w:bCs/>
          <w:sz w:val="32"/>
          <w:szCs w:val="32"/>
        </w:rPr>
        <w:t>7</w:t>
      </w:r>
      <w:r w:rsidR="00974C96" w:rsidRPr="009B4BEC">
        <w:rPr>
          <w:rFonts w:ascii="Times New Roman" w:hAnsi="Times New Roman"/>
          <w:b/>
          <w:bCs/>
          <w:sz w:val="32"/>
          <w:szCs w:val="32"/>
        </w:rPr>
        <w:t xml:space="preserve"> роки</w:t>
      </w:r>
    </w:p>
    <w:p w14:paraId="2192D5F6" w14:textId="77777777" w:rsidR="00974C96" w:rsidRPr="009B4BEC" w:rsidRDefault="00974C96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32"/>
          <w:szCs w:val="32"/>
        </w:rPr>
      </w:pPr>
    </w:p>
    <w:p w14:paraId="1926EFBF" w14:textId="77777777" w:rsidR="00974C96" w:rsidRPr="009B4BEC" w:rsidRDefault="00974C96" w:rsidP="009B4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14:paraId="05C840C4" w14:textId="77777777" w:rsidR="009E78A3" w:rsidRPr="009B4BEC" w:rsidRDefault="009E78A3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E695287" w14:textId="77777777" w:rsidR="009E78A3" w:rsidRPr="009B4BEC" w:rsidRDefault="009E78A3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598FEF24" w14:textId="77777777" w:rsidR="009E78A3" w:rsidRPr="009B4BEC" w:rsidRDefault="009E78A3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1D619B7" w14:textId="77777777" w:rsidR="009E78A3" w:rsidRPr="009B4BEC" w:rsidRDefault="009E78A3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DA52899" w14:textId="77777777" w:rsidR="009E78A3" w:rsidRPr="009B4BEC" w:rsidRDefault="009E78A3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4132205" w14:textId="77777777" w:rsidR="009E78A3" w:rsidRPr="009B4BEC" w:rsidRDefault="009E78A3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3D0CD948" w14:textId="77777777" w:rsidR="009E78A3" w:rsidRPr="009B4BEC" w:rsidRDefault="009E78A3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30F8733A" w14:textId="77777777" w:rsidR="009E78A3" w:rsidRPr="009B4BEC" w:rsidRDefault="009E78A3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46694A44" w14:textId="77777777" w:rsidR="009E78A3" w:rsidRPr="009B4BEC" w:rsidRDefault="009E78A3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5052F682" w14:textId="77777777" w:rsidR="009E78A3" w:rsidRPr="009B4BEC" w:rsidRDefault="009E78A3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9C7B0F8" w14:textId="77777777" w:rsidR="009E78A3" w:rsidRPr="009B4BEC" w:rsidRDefault="009E78A3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CDCE879" w14:textId="77777777" w:rsidR="009E78A3" w:rsidRPr="009B4BEC" w:rsidRDefault="009E78A3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1CF1D48" w14:textId="77777777" w:rsidR="009E78A3" w:rsidRPr="009B4BEC" w:rsidRDefault="009E78A3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1A33D41" w14:textId="77777777" w:rsidR="009E78A3" w:rsidRPr="009B4BEC" w:rsidRDefault="009E78A3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4E71C83F" w14:textId="77777777" w:rsidR="009E78A3" w:rsidRPr="009B4BEC" w:rsidRDefault="009E78A3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7E1BE65C" w14:textId="77777777" w:rsidR="009E78A3" w:rsidRPr="009B4BEC" w:rsidRDefault="009E78A3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F615096" w14:textId="77777777" w:rsidR="009E78A3" w:rsidRPr="009B4BEC" w:rsidRDefault="009E78A3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235D3308" w14:textId="77777777" w:rsidR="009E78A3" w:rsidRPr="009B4BEC" w:rsidRDefault="009E78A3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497B77A6" w14:textId="77777777" w:rsidR="009E78A3" w:rsidRPr="009B4BEC" w:rsidRDefault="009E78A3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20A9E88F" w14:textId="77777777" w:rsidR="009E78A3" w:rsidRPr="009B4BEC" w:rsidRDefault="009E78A3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314B73D7" w14:textId="77777777" w:rsidR="009E78A3" w:rsidRPr="009B4BEC" w:rsidRDefault="009E78A3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36A7DA4B" w14:textId="77777777" w:rsidR="009E78A3" w:rsidRPr="009B4BEC" w:rsidRDefault="009E78A3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06E4B42" w14:textId="77777777" w:rsidR="009E78A3" w:rsidRPr="009B4BEC" w:rsidRDefault="009E78A3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249FEEB" w14:textId="77777777" w:rsidR="009E78A3" w:rsidRPr="009B4BEC" w:rsidRDefault="009E78A3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BC52BF9" w14:textId="77777777" w:rsidR="009E78A3" w:rsidRPr="009B4BEC" w:rsidRDefault="009E78A3" w:rsidP="009B4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0634EEEB" w14:textId="77777777" w:rsidR="00170777" w:rsidRPr="009B4BEC" w:rsidRDefault="00170777" w:rsidP="009B4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0D6876D9" w14:textId="77777777" w:rsidR="009B4BEC" w:rsidRPr="009B4BEC" w:rsidRDefault="009B4BEC" w:rsidP="009B4BE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285" w:hanging="8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4BEC">
        <w:rPr>
          <w:rFonts w:ascii="Times New Roman" w:eastAsia="Times New Roman" w:hAnsi="Times New Roman"/>
          <w:sz w:val="26"/>
          <w:szCs w:val="26"/>
          <w:lang w:eastAsia="ru-RU"/>
        </w:rPr>
        <w:t>селище Калинівка</w:t>
      </w:r>
    </w:p>
    <w:p w14:paraId="7BA41BA0" w14:textId="77777777" w:rsidR="009B4BEC" w:rsidRPr="009B4BEC" w:rsidRDefault="009B4BEC" w:rsidP="009B4BE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285" w:hanging="8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1C4BD30" w14:textId="77777777" w:rsidR="009B4BEC" w:rsidRPr="009B4BEC" w:rsidRDefault="009B4BEC" w:rsidP="009B4BE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285" w:hanging="8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4BEC">
        <w:rPr>
          <w:rFonts w:ascii="Times New Roman" w:eastAsia="Times New Roman" w:hAnsi="Times New Roman"/>
          <w:sz w:val="26"/>
          <w:szCs w:val="26"/>
          <w:lang w:eastAsia="ru-RU"/>
        </w:rPr>
        <w:t>2024 рік</w:t>
      </w:r>
    </w:p>
    <w:p w14:paraId="4E732DB3" w14:textId="33AD1899" w:rsidR="009B4BEC" w:rsidRPr="009B4BEC" w:rsidRDefault="009B4BEC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29586FE" w14:textId="77777777" w:rsidR="009B4BEC" w:rsidRPr="009B4BEC" w:rsidRDefault="009B4BEC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3F0068CB" w14:textId="0DC11408" w:rsidR="00031D0D" w:rsidRPr="009B4BEC" w:rsidRDefault="00974C96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4BEC">
        <w:rPr>
          <w:rFonts w:ascii="Times New Roman" w:hAnsi="Times New Roman"/>
          <w:b/>
          <w:bCs/>
          <w:iCs/>
          <w:sz w:val="24"/>
          <w:szCs w:val="24"/>
        </w:rPr>
        <w:t>ПАСПОРТ</w:t>
      </w:r>
      <w:r w:rsidR="008527E2" w:rsidRPr="009B4BE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9E78A3" w:rsidRPr="009B4BEC">
        <w:rPr>
          <w:rFonts w:ascii="Times New Roman" w:hAnsi="Times New Roman"/>
          <w:b/>
          <w:bCs/>
          <w:sz w:val="24"/>
          <w:szCs w:val="24"/>
        </w:rPr>
        <w:t>ПРОГРАМИ</w:t>
      </w:r>
    </w:p>
    <w:p w14:paraId="51D4BB3B" w14:textId="664AC1DE" w:rsidR="009E78A3" w:rsidRPr="009B4BEC" w:rsidRDefault="009E78A3" w:rsidP="009B4BEC">
      <w:pPr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9B4BEC">
        <w:rPr>
          <w:rFonts w:ascii="Times New Roman" w:hAnsi="Times New Roman"/>
          <w:b/>
          <w:bCs/>
          <w:sz w:val="28"/>
          <w:szCs w:val="28"/>
        </w:rPr>
        <w:t>фінансової підтримки</w:t>
      </w:r>
      <w:r w:rsidR="00BE6129" w:rsidRPr="009B4B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4BEC">
        <w:rPr>
          <w:rFonts w:ascii="Times New Roman" w:hAnsi="Times New Roman"/>
          <w:b/>
          <w:bCs/>
          <w:sz w:val="28"/>
          <w:szCs w:val="28"/>
        </w:rPr>
        <w:t xml:space="preserve">комунальних підприємств </w:t>
      </w:r>
      <w:r w:rsidR="000C382B" w:rsidRPr="009B4BEC">
        <w:rPr>
          <w:rFonts w:ascii="Times New Roman" w:hAnsi="Times New Roman"/>
          <w:b/>
          <w:bCs/>
          <w:sz w:val="28"/>
          <w:szCs w:val="28"/>
        </w:rPr>
        <w:t xml:space="preserve">житлово-комунальної сфери </w:t>
      </w:r>
      <w:r w:rsidRPr="009B4BEC">
        <w:rPr>
          <w:rFonts w:ascii="Times New Roman" w:hAnsi="Times New Roman"/>
          <w:b/>
          <w:bCs/>
          <w:sz w:val="28"/>
          <w:szCs w:val="28"/>
        </w:rPr>
        <w:t>Ка</w:t>
      </w:r>
      <w:r w:rsidR="000C382B" w:rsidRPr="009B4BEC">
        <w:rPr>
          <w:rFonts w:ascii="Times New Roman" w:hAnsi="Times New Roman"/>
          <w:b/>
          <w:bCs/>
          <w:sz w:val="28"/>
          <w:szCs w:val="28"/>
        </w:rPr>
        <w:t xml:space="preserve">линівської селищної ради </w:t>
      </w:r>
      <w:r w:rsidRPr="009B4BEC">
        <w:rPr>
          <w:rFonts w:ascii="Times New Roman" w:hAnsi="Times New Roman"/>
          <w:b/>
          <w:bCs/>
          <w:sz w:val="28"/>
          <w:szCs w:val="28"/>
        </w:rPr>
        <w:t>на 202</w:t>
      </w:r>
      <w:r w:rsidR="004F478E" w:rsidRPr="009B4BEC">
        <w:rPr>
          <w:rFonts w:ascii="Times New Roman" w:hAnsi="Times New Roman"/>
          <w:b/>
          <w:bCs/>
          <w:sz w:val="28"/>
          <w:szCs w:val="28"/>
        </w:rPr>
        <w:t>5</w:t>
      </w:r>
      <w:r w:rsidRPr="009B4BEC">
        <w:rPr>
          <w:rFonts w:ascii="Times New Roman" w:hAnsi="Times New Roman"/>
          <w:b/>
          <w:bCs/>
          <w:sz w:val="28"/>
          <w:szCs w:val="28"/>
        </w:rPr>
        <w:t>-202</w:t>
      </w:r>
      <w:r w:rsidR="004F478E" w:rsidRPr="009B4BEC">
        <w:rPr>
          <w:rFonts w:ascii="Times New Roman" w:hAnsi="Times New Roman"/>
          <w:b/>
          <w:bCs/>
          <w:sz w:val="28"/>
          <w:szCs w:val="28"/>
        </w:rPr>
        <w:t>7</w:t>
      </w:r>
      <w:r w:rsidRPr="009B4BEC">
        <w:rPr>
          <w:rFonts w:ascii="Times New Roman" w:hAnsi="Times New Roman"/>
          <w:b/>
          <w:bCs/>
          <w:sz w:val="28"/>
          <w:szCs w:val="28"/>
        </w:rPr>
        <w:t xml:space="preserve"> роки</w:t>
      </w:r>
    </w:p>
    <w:p w14:paraId="691F99AD" w14:textId="77777777" w:rsidR="00974C96" w:rsidRPr="009B4BEC" w:rsidRDefault="00974C96" w:rsidP="009B4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578"/>
        <w:gridCol w:w="5409"/>
      </w:tblGrid>
      <w:tr w:rsidR="009B4BEC" w:rsidRPr="009B4BEC" w14:paraId="211B293F" w14:textId="77777777" w:rsidTr="00031D0D">
        <w:trPr>
          <w:trHeight w:val="517"/>
        </w:trPr>
        <w:tc>
          <w:tcPr>
            <w:tcW w:w="641" w:type="dxa"/>
            <w:vAlign w:val="center"/>
          </w:tcPr>
          <w:p w14:paraId="7C577A7B" w14:textId="77777777" w:rsidR="00974C96" w:rsidRPr="009B4BEC" w:rsidRDefault="00974C96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578" w:type="dxa"/>
            <w:vAlign w:val="center"/>
          </w:tcPr>
          <w:p w14:paraId="4302AB75" w14:textId="77777777" w:rsidR="00974C96" w:rsidRPr="009B4BEC" w:rsidRDefault="00974C96" w:rsidP="009B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5409" w:type="dxa"/>
            <w:vAlign w:val="center"/>
          </w:tcPr>
          <w:p w14:paraId="58787B33" w14:textId="77777777" w:rsidR="00974C96" w:rsidRPr="009B4BEC" w:rsidRDefault="009E0695" w:rsidP="009B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Калинівська селищна рада </w:t>
            </w:r>
          </w:p>
        </w:tc>
      </w:tr>
      <w:tr w:rsidR="009B4BEC" w:rsidRPr="009B4BEC" w14:paraId="54F6E525" w14:textId="77777777" w:rsidTr="00031D0D">
        <w:trPr>
          <w:trHeight w:val="567"/>
        </w:trPr>
        <w:tc>
          <w:tcPr>
            <w:tcW w:w="641" w:type="dxa"/>
            <w:vAlign w:val="center"/>
          </w:tcPr>
          <w:p w14:paraId="2A0A27EF" w14:textId="77777777" w:rsidR="00974C96" w:rsidRPr="009B4BEC" w:rsidRDefault="00974C96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578" w:type="dxa"/>
            <w:vAlign w:val="center"/>
          </w:tcPr>
          <w:p w14:paraId="62AAD1B1" w14:textId="77777777" w:rsidR="00974C96" w:rsidRPr="009B4BEC" w:rsidRDefault="00974C96" w:rsidP="009B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Розробник Програми</w:t>
            </w:r>
          </w:p>
        </w:tc>
        <w:tc>
          <w:tcPr>
            <w:tcW w:w="5409" w:type="dxa"/>
            <w:vAlign w:val="center"/>
          </w:tcPr>
          <w:p w14:paraId="4E3B5349" w14:textId="77777777" w:rsidR="00974C96" w:rsidRPr="009B4BEC" w:rsidRDefault="009E0695" w:rsidP="009B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Калинівська селищна рада</w:t>
            </w:r>
          </w:p>
        </w:tc>
      </w:tr>
      <w:tr w:rsidR="009B4BEC" w:rsidRPr="009B4BEC" w14:paraId="1A223DAA" w14:textId="77777777" w:rsidTr="005E44C2">
        <w:tc>
          <w:tcPr>
            <w:tcW w:w="641" w:type="dxa"/>
            <w:vAlign w:val="center"/>
          </w:tcPr>
          <w:p w14:paraId="1EC19D2D" w14:textId="77777777" w:rsidR="00974C96" w:rsidRPr="009B4BEC" w:rsidRDefault="00974C96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578" w:type="dxa"/>
            <w:vAlign w:val="center"/>
          </w:tcPr>
          <w:p w14:paraId="04B78DEF" w14:textId="77777777" w:rsidR="00974C96" w:rsidRPr="009B4BEC" w:rsidRDefault="00974C96" w:rsidP="009B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Співрозробник</w:t>
            </w:r>
            <w:r w:rsidR="003F4A12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proofErr w:type="spellEnd"/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Програми</w:t>
            </w:r>
          </w:p>
        </w:tc>
        <w:tc>
          <w:tcPr>
            <w:tcW w:w="5409" w:type="dxa"/>
            <w:vAlign w:val="center"/>
          </w:tcPr>
          <w:p w14:paraId="10CCC159" w14:textId="77777777" w:rsidR="00974C96" w:rsidRPr="009B4BEC" w:rsidRDefault="009E0695" w:rsidP="009B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комунальні</w:t>
            </w:r>
            <w:r w:rsidR="00974C96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підприє</w:t>
            </w: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мства </w:t>
            </w:r>
            <w:r w:rsidR="000C382B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житлово-комунальної сфери </w:t>
            </w:r>
            <w:r w:rsidR="003F4A12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Калинівської селищної ради</w:t>
            </w:r>
          </w:p>
        </w:tc>
      </w:tr>
      <w:tr w:rsidR="009B4BEC" w:rsidRPr="009B4BEC" w14:paraId="42D3DE50" w14:textId="77777777" w:rsidTr="005E44C2">
        <w:tc>
          <w:tcPr>
            <w:tcW w:w="641" w:type="dxa"/>
            <w:vAlign w:val="center"/>
          </w:tcPr>
          <w:p w14:paraId="2EA45D6E" w14:textId="77777777" w:rsidR="00974C96" w:rsidRPr="009B4BEC" w:rsidRDefault="00974C96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578" w:type="dxa"/>
            <w:vAlign w:val="center"/>
          </w:tcPr>
          <w:p w14:paraId="72A1010D" w14:textId="77777777" w:rsidR="00974C96" w:rsidRPr="009B4BEC" w:rsidRDefault="003F4A12" w:rsidP="009B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Відповідальні виконавці</w:t>
            </w:r>
            <w:r w:rsidR="00974C96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Програми</w:t>
            </w:r>
          </w:p>
        </w:tc>
        <w:tc>
          <w:tcPr>
            <w:tcW w:w="5409" w:type="dxa"/>
            <w:vAlign w:val="center"/>
          </w:tcPr>
          <w:p w14:paraId="25B2437D" w14:textId="77777777" w:rsidR="00974C96" w:rsidRPr="009B4BEC" w:rsidRDefault="003F4A12" w:rsidP="009B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комунальні підприємства </w:t>
            </w:r>
            <w:r w:rsidR="000C382B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житлово-комунальної сфери </w:t>
            </w: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Калинівської селищної ради</w:t>
            </w:r>
          </w:p>
        </w:tc>
      </w:tr>
      <w:tr w:rsidR="009B4BEC" w:rsidRPr="009B4BEC" w14:paraId="16400FA9" w14:textId="77777777" w:rsidTr="005E44C2">
        <w:tc>
          <w:tcPr>
            <w:tcW w:w="641" w:type="dxa"/>
            <w:vAlign w:val="center"/>
          </w:tcPr>
          <w:p w14:paraId="55047CFA" w14:textId="77777777" w:rsidR="00974C96" w:rsidRPr="009B4BEC" w:rsidRDefault="00974C96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578" w:type="dxa"/>
            <w:vAlign w:val="center"/>
          </w:tcPr>
          <w:p w14:paraId="283B5B76" w14:textId="77777777" w:rsidR="00974C96" w:rsidRPr="009B4BEC" w:rsidRDefault="00974C96" w:rsidP="009B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Головний розпорядник бюджетних коштів</w:t>
            </w:r>
          </w:p>
        </w:tc>
        <w:tc>
          <w:tcPr>
            <w:tcW w:w="5409" w:type="dxa"/>
            <w:vAlign w:val="center"/>
          </w:tcPr>
          <w:p w14:paraId="08309324" w14:textId="77777777" w:rsidR="00974C96" w:rsidRPr="009B4BEC" w:rsidRDefault="003F4A12" w:rsidP="009B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Калинівська селищна рада</w:t>
            </w:r>
          </w:p>
          <w:p w14:paraId="4A897450" w14:textId="77777777" w:rsidR="003F4A12" w:rsidRPr="009B4BEC" w:rsidRDefault="003F4A12" w:rsidP="009B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9B4BEC" w:rsidRPr="009B4BEC" w14:paraId="2CEC1F80" w14:textId="77777777" w:rsidTr="005E44C2">
        <w:tc>
          <w:tcPr>
            <w:tcW w:w="641" w:type="dxa"/>
            <w:vAlign w:val="center"/>
          </w:tcPr>
          <w:p w14:paraId="32A57DC5" w14:textId="77777777" w:rsidR="00974C96" w:rsidRPr="009B4BEC" w:rsidRDefault="00974C96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578" w:type="dxa"/>
            <w:vAlign w:val="center"/>
          </w:tcPr>
          <w:p w14:paraId="11D6AAF6" w14:textId="77777777" w:rsidR="00974C96" w:rsidRPr="009B4BEC" w:rsidRDefault="00974C96" w:rsidP="009B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Учасники Програми</w:t>
            </w:r>
          </w:p>
        </w:tc>
        <w:tc>
          <w:tcPr>
            <w:tcW w:w="5409" w:type="dxa"/>
            <w:vAlign w:val="center"/>
          </w:tcPr>
          <w:p w14:paraId="73696246" w14:textId="77777777" w:rsidR="00974C96" w:rsidRPr="009B4BEC" w:rsidRDefault="008F5C10" w:rsidP="009B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Калинівська селищна рада, </w:t>
            </w:r>
            <w:r w:rsidR="003F4A12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комунальні підприємства</w:t>
            </w:r>
            <w:r w:rsidR="000C382B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житлово-комунальної сфери </w:t>
            </w:r>
            <w:r w:rsidR="003F4A12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Калинівської селищної ради</w:t>
            </w:r>
          </w:p>
        </w:tc>
      </w:tr>
      <w:tr w:rsidR="009B4BEC" w:rsidRPr="009B4BEC" w14:paraId="77D3DD83" w14:textId="77777777" w:rsidTr="00031D0D">
        <w:trPr>
          <w:trHeight w:val="583"/>
        </w:trPr>
        <w:tc>
          <w:tcPr>
            <w:tcW w:w="641" w:type="dxa"/>
            <w:vAlign w:val="center"/>
          </w:tcPr>
          <w:p w14:paraId="798145F1" w14:textId="77777777" w:rsidR="00974C96" w:rsidRPr="009B4BEC" w:rsidRDefault="00974C96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578" w:type="dxa"/>
            <w:vAlign w:val="center"/>
          </w:tcPr>
          <w:p w14:paraId="6F652396" w14:textId="77777777" w:rsidR="00974C96" w:rsidRPr="009B4BEC" w:rsidRDefault="00974C96" w:rsidP="009B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409" w:type="dxa"/>
            <w:vAlign w:val="center"/>
          </w:tcPr>
          <w:p w14:paraId="16132735" w14:textId="4EBAE6D0" w:rsidR="00974C96" w:rsidRPr="009B4BEC" w:rsidRDefault="00BF3C26" w:rsidP="009B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202</w:t>
            </w:r>
            <w:r w:rsidR="003D611E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-202</w:t>
            </w:r>
            <w:r w:rsidR="003D611E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  <w:r w:rsidR="00974C96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роки</w:t>
            </w:r>
          </w:p>
        </w:tc>
      </w:tr>
      <w:tr w:rsidR="009B4BEC" w:rsidRPr="009B4BEC" w14:paraId="29DCC30B" w14:textId="77777777" w:rsidTr="00031D0D">
        <w:trPr>
          <w:trHeight w:val="563"/>
        </w:trPr>
        <w:tc>
          <w:tcPr>
            <w:tcW w:w="641" w:type="dxa"/>
            <w:vAlign w:val="center"/>
          </w:tcPr>
          <w:p w14:paraId="15E5F2D0" w14:textId="77777777" w:rsidR="00974C96" w:rsidRPr="009B4BEC" w:rsidRDefault="00974C96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578" w:type="dxa"/>
            <w:vAlign w:val="center"/>
          </w:tcPr>
          <w:p w14:paraId="31A0D1BB" w14:textId="77777777" w:rsidR="00974C96" w:rsidRPr="009B4BEC" w:rsidRDefault="00974C96" w:rsidP="009B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Основні джерела фінансування</w:t>
            </w:r>
          </w:p>
        </w:tc>
        <w:tc>
          <w:tcPr>
            <w:tcW w:w="5409" w:type="dxa"/>
            <w:vAlign w:val="center"/>
          </w:tcPr>
          <w:p w14:paraId="019AC74F" w14:textId="302E3CEB" w:rsidR="00974C96" w:rsidRPr="009B4BEC" w:rsidRDefault="009B4BEC" w:rsidP="009B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Б</w:t>
            </w:r>
            <w:r w:rsidR="00974C96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юджет</w:t>
            </w: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Калинівської селищної територіальної громади</w:t>
            </w:r>
          </w:p>
        </w:tc>
      </w:tr>
      <w:tr w:rsidR="009B4BEC" w:rsidRPr="009B4BEC" w14:paraId="6688A35D" w14:textId="77777777" w:rsidTr="005E44C2">
        <w:tc>
          <w:tcPr>
            <w:tcW w:w="641" w:type="dxa"/>
            <w:vAlign w:val="center"/>
          </w:tcPr>
          <w:p w14:paraId="15335052" w14:textId="77777777" w:rsidR="00974C96" w:rsidRPr="009B4BEC" w:rsidRDefault="00974C96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578" w:type="dxa"/>
            <w:vAlign w:val="center"/>
          </w:tcPr>
          <w:p w14:paraId="6C9D182A" w14:textId="77777777" w:rsidR="00974C96" w:rsidRPr="009B4BEC" w:rsidRDefault="00974C96" w:rsidP="009B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Обсяг фінансових ресурсів, необхідних для реалізації Програми</w:t>
            </w:r>
          </w:p>
        </w:tc>
        <w:tc>
          <w:tcPr>
            <w:tcW w:w="5409" w:type="dxa"/>
            <w:vAlign w:val="center"/>
          </w:tcPr>
          <w:p w14:paraId="61B4F88E" w14:textId="12ABB242" w:rsidR="00974C96" w:rsidRPr="009B4BEC" w:rsidRDefault="003F4A12" w:rsidP="009B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202</w:t>
            </w:r>
            <w:r w:rsidR="003D611E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рік</w:t>
            </w:r>
            <w:r w:rsidR="008527E2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DC2770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</w:t>
            </w:r>
            <w:r w:rsidR="003C1467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</w:t>
            </w:r>
            <w:r w:rsidR="003D611E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58368,0</w:t>
            </w:r>
            <w:r w:rsidR="008527E2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 </w:t>
            </w:r>
            <w:r w:rsidR="003D611E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тис. грн.</w:t>
            </w:r>
          </w:p>
          <w:p w14:paraId="6A112054" w14:textId="68DE3FB1" w:rsidR="003D611E" w:rsidRPr="009B4BEC" w:rsidRDefault="005E44C2" w:rsidP="009B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202</w:t>
            </w:r>
            <w:r w:rsidR="003D611E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рік </w:t>
            </w:r>
            <w:r w:rsidR="008527E2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– </w:t>
            </w:r>
            <w:r w:rsidR="003D796D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r w:rsidR="003D611E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59446,00 </w:t>
            </w:r>
            <w:r w:rsidR="003D796D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тис. грн</w:t>
            </w:r>
          </w:p>
          <w:p w14:paraId="76B05A64" w14:textId="313E5760" w:rsidR="00974C96" w:rsidRPr="009B4BEC" w:rsidRDefault="003D611E" w:rsidP="009B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2027 рік</w:t>
            </w:r>
            <w:r w:rsidR="008527E2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  64296,00 тис. грн.</w:t>
            </w:r>
          </w:p>
        </w:tc>
      </w:tr>
      <w:tr w:rsidR="009B4BEC" w:rsidRPr="009B4BEC" w14:paraId="541ECA3A" w14:textId="77777777" w:rsidTr="005E44C2">
        <w:tc>
          <w:tcPr>
            <w:tcW w:w="641" w:type="dxa"/>
            <w:vAlign w:val="center"/>
          </w:tcPr>
          <w:p w14:paraId="22F01C80" w14:textId="77777777" w:rsidR="00974C96" w:rsidRPr="009B4BEC" w:rsidRDefault="00974C96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5E44C2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578" w:type="dxa"/>
            <w:vAlign w:val="center"/>
          </w:tcPr>
          <w:p w14:paraId="70821BAF" w14:textId="77777777" w:rsidR="00974C96" w:rsidRPr="009B4BEC" w:rsidRDefault="00974C96" w:rsidP="009B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Мета Програми</w:t>
            </w:r>
          </w:p>
        </w:tc>
        <w:tc>
          <w:tcPr>
            <w:tcW w:w="5409" w:type="dxa"/>
            <w:vAlign w:val="center"/>
          </w:tcPr>
          <w:p w14:paraId="4A6D09D3" w14:textId="77777777" w:rsidR="00974C96" w:rsidRPr="009B4BEC" w:rsidRDefault="00974C96" w:rsidP="009B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забезпечення ефективного функціонування підприємств</w:t>
            </w:r>
            <w:r w:rsidR="000C382B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житлово-комунальної сфери Калинівської селищної ради</w:t>
            </w:r>
            <w:r w:rsidR="003F4A12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9B4BEC" w:rsidRPr="009B4BEC" w14:paraId="5139B94B" w14:textId="77777777" w:rsidTr="005E44C2">
        <w:tc>
          <w:tcPr>
            <w:tcW w:w="641" w:type="dxa"/>
            <w:vAlign w:val="center"/>
          </w:tcPr>
          <w:p w14:paraId="3C410676" w14:textId="77777777" w:rsidR="00974C96" w:rsidRPr="009B4BEC" w:rsidRDefault="00974C96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5E44C2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578" w:type="dxa"/>
            <w:vAlign w:val="center"/>
          </w:tcPr>
          <w:p w14:paraId="25A1AC38" w14:textId="77777777" w:rsidR="00974C96" w:rsidRPr="009B4BEC" w:rsidRDefault="00974C96" w:rsidP="009B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Завдання Програми</w:t>
            </w:r>
          </w:p>
        </w:tc>
        <w:tc>
          <w:tcPr>
            <w:tcW w:w="5409" w:type="dxa"/>
            <w:vAlign w:val="center"/>
          </w:tcPr>
          <w:p w14:paraId="4658A188" w14:textId="77777777" w:rsidR="00974C96" w:rsidRPr="009B4BEC" w:rsidRDefault="003F4A12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забезпечення беззбиткової діяльності підприємств</w:t>
            </w:r>
            <w:r w:rsidR="00974C96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безперебійного надання </w:t>
            </w: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комунальних </w:t>
            </w:r>
            <w:r w:rsidR="00974C96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послуг, зниження соціальної напруги</w:t>
            </w:r>
          </w:p>
        </w:tc>
      </w:tr>
      <w:tr w:rsidR="00974C96" w:rsidRPr="009B4BEC" w14:paraId="067B0864" w14:textId="77777777" w:rsidTr="005E44C2">
        <w:tc>
          <w:tcPr>
            <w:tcW w:w="641" w:type="dxa"/>
            <w:vAlign w:val="center"/>
          </w:tcPr>
          <w:p w14:paraId="2E8658C0" w14:textId="77777777" w:rsidR="00974C96" w:rsidRPr="009B4BEC" w:rsidRDefault="00974C96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5E44C2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578" w:type="dxa"/>
            <w:vAlign w:val="center"/>
          </w:tcPr>
          <w:p w14:paraId="730783CE" w14:textId="77777777" w:rsidR="00974C96" w:rsidRPr="009B4BEC" w:rsidRDefault="00974C96" w:rsidP="009B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Очікувані результати</w:t>
            </w:r>
          </w:p>
        </w:tc>
        <w:tc>
          <w:tcPr>
            <w:tcW w:w="5409" w:type="dxa"/>
            <w:vAlign w:val="center"/>
          </w:tcPr>
          <w:p w14:paraId="02586FAC" w14:textId="77777777" w:rsidR="00BF3C26" w:rsidRPr="009B4BEC" w:rsidRDefault="00974C96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стабілізація фіна</w:t>
            </w:r>
            <w:r w:rsidR="003F4A12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нсово-господарської діяльності комунальних підприємств, підвищення якості надання комунальних послуг, </w:t>
            </w: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оновлення виробничих </w:t>
            </w:r>
            <w:proofErr w:type="spellStart"/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потужностей</w:t>
            </w:r>
            <w:proofErr w:type="spellEnd"/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та технічної бази, погаш</w:t>
            </w:r>
            <w:r w:rsidR="003F4A12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ення заборгованості підприємств</w:t>
            </w: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 податкам та зборам</w:t>
            </w:r>
            <w:r w:rsidR="00BF3C26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покращення рівня  розрахунків населення за спожиті послуги; </w:t>
            </w:r>
          </w:p>
          <w:p w14:paraId="15C0DA73" w14:textId="77777777" w:rsidR="008742A9" w:rsidRPr="009B4BEC" w:rsidRDefault="00BF3C26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sz w:val="24"/>
                <w:szCs w:val="24"/>
              </w:rPr>
              <w:t>у</w:t>
            </w:r>
            <w:r w:rsidR="008742A9" w:rsidRPr="009B4BEC">
              <w:rPr>
                <w:rFonts w:ascii="Times New Roman" w:hAnsi="Times New Roman"/>
                <w:sz w:val="24"/>
                <w:szCs w:val="24"/>
              </w:rPr>
              <w:t>тримання у належному стані об’єктів благоустрою</w:t>
            </w:r>
            <w:r w:rsidRPr="009B4BEC">
              <w:rPr>
                <w:rFonts w:ascii="Times New Roman" w:hAnsi="Times New Roman"/>
                <w:sz w:val="24"/>
                <w:szCs w:val="24"/>
              </w:rPr>
              <w:t>,</w:t>
            </w:r>
            <w:r w:rsidR="00D244EF" w:rsidRPr="009B4BE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157220" w:rsidRPr="009B4BEC">
              <w:rPr>
                <w:rFonts w:ascii="Times New Roman" w:hAnsi="Times New Roman"/>
                <w:sz w:val="24"/>
                <w:szCs w:val="24"/>
              </w:rPr>
              <w:t>у</w:t>
            </w:r>
            <w:r w:rsidR="00D244EF" w:rsidRPr="009B4BEC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r w:rsidR="00D244EF" w:rsidRPr="009B4BEC">
              <w:rPr>
                <w:rFonts w:ascii="Times New Roman" w:hAnsi="Times New Roman"/>
                <w:sz w:val="24"/>
                <w:szCs w:val="24"/>
              </w:rPr>
              <w:t xml:space="preserve">  доріг; </w:t>
            </w:r>
            <w:r w:rsidR="008742A9" w:rsidRPr="009B4BEC">
              <w:rPr>
                <w:rFonts w:ascii="Times New Roman" w:hAnsi="Times New Roman"/>
                <w:sz w:val="24"/>
                <w:szCs w:val="24"/>
              </w:rPr>
              <w:t>систем водопостачання та водовідведення;</w:t>
            </w:r>
          </w:p>
          <w:p w14:paraId="228933C4" w14:textId="77777777" w:rsidR="00E35D75" w:rsidRPr="009B4BEC" w:rsidRDefault="00E35D75" w:rsidP="009B4BEC">
            <w:pPr>
              <w:tabs>
                <w:tab w:val="center" w:pos="7427"/>
                <w:tab w:val="left" w:pos="9238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BEC">
              <w:rPr>
                <w:rFonts w:ascii="Times New Roman" w:hAnsi="Times New Roman"/>
                <w:sz w:val="24"/>
                <w:szCs w:val="24"/>
              </w:rPr>
              <w:t xml:space="preserve">забезпечення прозорості у формуванні тарифної та цінової політики у сфері житлово-комунальних послуг; </w:t>
            </w:r>
          </w:p>
          <w:p w14:paraId="0493A359" w14:textId="77777777" w:rsidR="003358B2" w:rsidRPr="009B4BEC" w:rsidRDefault="00D244EF" w:rsidP="009B4BE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BEC">
              <w:rPr>
                <w:rFonts w:ascii="Times New Roman" w:hAnsi="Times New Roman"/>
                <w:sz w:val="24"/>
                <w:szCs w:val="24"/>
              </w:rPr>
              <w:t>охорона</w:t>
            </w:r>
            <w:r w:rsidR="0018425F" w:rsidRPr="009B4BEC">
              <w:rPr>
                <w:rFonts w:ascii="Times New Roman" w:hAnsi="Times New Roman"/>
                <w:sz w:val="24"/>
                <w:szCs w:val="24"/>
              </w:rPr>
              <w:t xml:space="preserve">, збереження та відтворення існуючих зелених насаджень, </w:t>
            </w:r>
            <w:r w:rsidR="003358B2" w:rsidRPr="009B4BEC">
              <w:rPr>
                <w:rFonts w:ascii="Times New Roman" w:hAnsi="Times New Roman"/>
                <w:sz w:val="24"/>
                <w:szCs w:val="24"/>
              </w:rPr>
              <w:t>збільшення площі зелених насаджень;</w:t>
            </w:r>
          </w:p>
          <w:p w14:paraId="2EEE4933" w14:textId="77777777" w:rsidR="00974C96" w:rsidRPr="009B4BEC" w:rsidRDefault="003358B2" w:rsidP="009B4B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BEC">
              <w:rPr>
                <w:rFonts w:ascii="Times New Roman" w:hAnsi="Times New Roman"/>
                <w:sz w:val="24"/>
                <w:szCs w:val="24"/>
              </w:rPr>
              <w:t>упорядкування місць поховань;</w:t>
            </w:r>
            <w:r w:rsidR="00D244EF" w:rsidRPr="009B4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E4A" w:rsidRPr="009B4BEC">
              <w:rPr>
                <w:rFonts w:ascii="Times New Roman" w:hAnsi="Times New Roman"/>
                <w:sz w:val="24"/>
                <w:szCs w:val="24"/>
              </w:rPr>
              <w:t>ліквідація стихійних сміттєзвалищ</w:t>
            </w:r>
            <w:r w:rsidR="009E78A3" w:rsidRPr="009B4B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CA8BA06" w14:textId="77777777" w:rsidR="00942DBF" w:rsidRPr="009B4BEC" w:rsidRDefault="00942DBF" w:rsidP="009B4BE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33854E0B" w14:textId="77777777" w:rsidR="00031D0D" w:rsidRPr="009B4BEC" w:rsidRDefault="00031D0D" w:rsidP="009B4BE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FF53E3E" w14:textId="5E6DC0AB" w:rsidR="00974C96" w:rsidRPr="009B4BEC" w:rsidRDefault="007B1FB5" w:rsidP="009B4BE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B4BEC">
        <w:rPr>
          <w:rFonts w:ascii="Times New Roman" w:hAnsi="Times New Roman"/>
          <w:b/>
          <w:bCs/>
          <w:iCs/>
          <w:sz w:val="24"/>
          <w:szCs w:val="24"/>
        </w:rPr>
        <w:t>1.</w:t>
      </w:r>
      <w:r w:rsidR="00692EBC" w:rsidRPr="009B4BEC">
        <w:rPr>
          <w:rFonts w:ascii="Times New Roman" w:hAnsi="Times New Roman"/>
          <w:b/>
          <w:bCs/>
          <w:iCs/>
          <w:sz w:val="24"/>
          <w:szCs w:val="24"/>
        </w:rPr>
        <w:t xml:space="preserve">ЗАГАЛЬНІ ПОЛОЖЕННЯ, </w:t>
      </w:r>
      <w:r w:rsidR="00C979CC" w:rsidRPr="009B4BEC">
        <w:rPr>
          <w:rFonts w:ascii="Times New Roman" w:hAnsi="Times New Roman"/>
          <w:b/>
          <w:bCs/>
          <w:iCs/>
          <w:sz w:val="24"/>
          <w:szCs w:val="24"/>
        </w:rPr>
        <w:t>ОБГРУНТУВАННЯ ПРОБЛЕМ</w:t>
      </w:r>
    </w:p>
    <w:p w14:paraId="0D1D70AB" w14:textId="77777777" w:rsidR="00974C96" w:rsidRPr="009B4BEC" w:rsidRDefault="00974C96" w:rsidP="009B4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16"/>
          <w:szCs w:val="16"/>
        </w:rPr>
      </w:pPr>
    </w:p>
    <w:p w14:paraId="3D78082B" w14:textId="2C8425EE" w:rsidR="0011783D" w:rsidRPr="009B4BEC" w:rsidRDefault="00974C96" w:rsidP="009B4B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Програма фінансової підтр</w:t>
      </w:r>
      <w:r w:rsidR="00FC39F8" w:rsidRPr="009B4BEC">
        <w:rPr>
          <w:rFonts w:ascii="Times New Roman" w:hAnsi="Times New Roman"/>
          <w:bCs/>
          <w:iCs/>
          <w:sz w:val="24"/>
          <w:szCs w:val="24"/>
        </w:rPr>
        <w:t>имки</w:t>
      </w:r>
      <w:r w:rsidR="00BE6129" w:rsidRPr="009B4BE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92EBC" w:rsidRPr="009B4BEC">
        <w:rPr>
          <w:rFonts w:ascii="Times New Roman" w:hAnsi="Times New Roman"/>
          <w:bCs/>
          <w:iCs/>
          <w:sz w:val="24"/>
          <w:szCs w:val="24"/>
        </w:rPr>
        <w:t xml:space="preserve">на період реформування та розвитку </w:t>
      </w:r>
      <w:r w:rsidR="00147DEF" w:rsidRPr="009B4BEC">
        <w:rPr>
          <w:rFonts w:ascii="Times New Roman" w:hAnsi="Times New Roman"/>
          <w:bCs/>
          <w:sz w:val="24"/>
          <w:szCs w:val="24"/>
        </w:rPr>
        <w:t xml:space="preserve">комунальних підприємств </w:t>
      </w:r>
      <w:r w:rsidR="000C382B" w:rsidRPr="009B4BEC">
        <w:rPr>
          <w:rFonts w:ascii="Times New Roman" w:hAnsi="Times New Roman"/>
          <w:bCs/>
          <w:sz w:val="24"/>
          <w:szCs w:val="24"/>
        </w:rPr>
        <w:t xml:space="preserve">житлово-комунальної сфери </w:t>
      </w:r>
      <w:r w:rsidR="00147DEF" w:rsidRPr="009B4BEC">
        <w:rPr>
          <w:rFonts w:ascii="Times New Roman" w:hAnsi="Times New Roman"/>
          <w:bCs/>
          <w:sz w:val="24"/>
          <w:szCs w:val="24"/>
        </w:rPr>
        <w:t>Калинів</w:t>
      </w:r>
      <w:r w:rsidR="00BE6129" w:rsidRPr="009B4BEC">
        <w:rPr>
          <w:rFonts w:ascii="Times New Roman" w:hAnsi="Times New Roman"/>
          <w:bCs/>
          <w:sz w:val="24"/>
          <w:szCs w:val="24"/>
        </w:rPr>
        <w:t>ської селищної ради на 202</w:t>
      </w:r>
      <w:r w:rsidR="003D611E" w:rsidRPr="009B4BEC">
        <w:rPr>
          <w:rFonts w:ascii="Times New Roman" w:hAnsi="Times New Roman"/>
          <w:bCs/>
          <w:sz w:val="24"/>
          <w:szCs w:val="24"/>
        </w:rPr>
        <w:t>5</w:t>
      </w:r>
      <w:r w:rsidR="00BE6129" w:rsidRPr="009B4BEC">
        <w:rPr>
          <w:rFonts w:ascii="Times New Roman" w:hAnsi="Times New Roman"/>
          <w:bCs/>
          <w:sz w:val="24"/>
          <w:szCs w:val="24"/>
        </w:rPr>
        <w:t>-202</w:t>
      </w:r>
      <w:r w:rsidR="003D611E" w:rsidRPr="009B4BEC">
        <w:rPr>
          <w:rFonts w:ascii="Times New Roman" w:hAnsi="Times New Roman"/>
          <w:bCs/>
          <w:sz w:val="24"/>
          <w:szCs w:val="24"/>
        </w:rPr>
        <w:t>7</w:t>
      </w:r>
      <w:r w:rsidR="00147DEF" w:rsidRPr="009B4BEC">
        <w:rPr>
          <w:rFonts w:ascii="Times New Roman" w:hAnsi="Times New Roman"/>
          <w:bCs/>
          <w:sz w:val="24"/>
          <w:szCs w:val="24"/>
        </w:rPr>
        <w:t xml:space="preserve"> роки </w:t>
      </w:r>
      <w:r w:rsidR="00544611" w:rsidRPr="009B4BEC">
        <w:rPr>
          <w:rFonts w:ascii="Times New Roman" w:hAnsi="Times New Roman"/>
          <w:bCs/>
          <w:iCs/>
          <w:sz w:val="24"/>
          <w:szCs w:val="24"/>
        </w:rPr>
        <w:t>(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далі </w:t>
      </w:r>
      <w:r w:rsidR="00544611" w:rsidRPr="009B4BEC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Програма) розроблена у відповідності до </w:t>
      </w:r>
      <w:r w:rsidR="008742A9" w:rsidRPr="009B4BEC">
        <w:rPr>
          <w:rFonts w:ascii="Times New Roman" w:hAnsi="Times New Roman"/>
          <w:sz w:val="24"/>
          <w:szCs w:val="24"/>
        </w:rPr>
        <w:t>Законів</w:t>
      </w:r>
      <w:r w:rsidRPr="009B4BEC">
        <w:rPr>
          <w:rFonts w:ascii="Times New Roman" w:hAnsi="Times New Roman"/>
          <w:sz w:val="24"/>
          <w:szCs w:val="24"/>
        </w:rPr>
        <w:t xml:space="preserve"> України «Про </w:t>
      </w:r>
      <w:r w:rsidR="008742A9" w:rsidRPr="009B4BEC">
        <w:rPr>
          <w:rFonts w:ascii="Times New Roman" w:hAnsi="Times New Roman"/>
          <w:sz w:val="24"/>
          <w:szCs w:val="24"/>
        </w:rPr>
        <w:t>житлово-</w:t>
      </w:r>
      <w:r w:rsidRPr="009B4BEC">
        <w:rPr>
          <w:rFonts w:ascii="Times New Roman" w:hAnsi="Times New Roman"/>
          <w:sz w:val="24"/>
          <w:szCs w:val="24"/>
        </w:rPr>
        <w:t>комунальні послуги</w:t>
      </w:r>
      <w:r w:rsidR="000C382B" w:rsidRPr="009B4BEC">
        <w:rPr>
          <w:rFonts w:ascii="Times New Roman" w:hAnsi="Times New Roman"/>
          <w:sz w:val="24"/>
          <w:szCs w:val="24"/>
        </w:rPr>
        <w:t>»,</w:t>
      </w:r>
      <w:r w:rsidR="008742A9" w:rsidRPr="009B4BEC">
        <w:rPr>
          <w:rFonts w:ascii="Times New Roman" w:hAnsi="Times New Roman"/>
          <w:sz w:val="24"/>
          <w:szCs w:val="24"/>
        </w:rPr>
        <w:t xml:space="preserve"> «Про благоустрій населених пунктів», </w:t>
      </w:r>
      <w:r w:rsidR="00256A3E" w:rsidRPr="009B4BEC">
        <w:rPr>
          <w:rFonts w:ascii="Times New Roman" w:hAnsi="Times New Roman"/>
          <w:bCs/>
          <w:sz w:val="24"/>
          <w:szCs w:val="24"/>
          <w:lang w:eastAsia="ru-RU"/>
        </w:rPr>
        <w:t>«Про питну воду, питне водопостачання та водовідведення»,</w:t>
      </w:r>
      <w:r w:rsidR="000C382B" w:rsidRPr="009B4BEC">
        <w:rPr>
          <w:rFonts w:ascii="Times New Roman" w:hAnsi="Times New Roman"/>
          <w:bCs/>
          <w:sz w:val="24"/>
          <w:szCs w:val="24"/>
          <w:lang w:eastAsia="ru-RU"/>
        </w:rPr>
        <w:t xml:space="preserve"> «Про автомобільн</w:t>
      </w:r>
      <w:r w:rsidR="00D244EF" w:rsidRPr="009B4BEC">
        <w:rPr>
          <w:rFonts w:ascii="Times New Roman" w:hAnsi="Times New Roman"/>
          <w:bCs/>
          <w:sz w:val="24"/>
          <w:szCs w:val="24"/>
          <w:lang w:eastAsia="ru-RU"/>
        </w:rPr>
        <w:t xml:space="preserve">і дороги», </w:t>
      </w:r>
      <w:r w:rsidR="008742A9" w:rsidRPr="009B4BEC">
        <w:rPr>
          <w:rFonts w:ascii="Times New Roman" w:hAnsi="Times New Roman"/>
          <w:sz w:val="24"/>
          <w:szCs w:val="24"/>
        </w:rPr>
        <w:t xml:space="preserve">«Про відходи», </w:t>
      </w:r>
      <w:r w:rsidR="00157220" w:rsidRPr="009B4BEC">
        <w:rPr>
          <w:rFonts w:ascii="Times New Roman" w:hAnsi="Times New Roman"/>
          <w:sz w:val="24"/>
          <w:szCs w:val="24"/>
        </w:rPr>
        <w:t>«</w:t>
      </w:r>
      <w:r w:rsidR="008742A9" w:rsidRPr="009B4BEC">
        <w:rPr>
          <w:rFonts w:ascii="Times New Roman" w:hAnsi="Times New Roman"/>
          <w:sz w:val="24"/>
          <w:szCs w:val="24"/>
        </w:rPr>
        <w:t>Про поховання та похоронну справу</w:t>
      </w:r>
      <w:r w:rsidR="00157220" w:rsidRPr="009B4BEC">
        <w:rPr>
          <w:rFonts w:ascii="Times New Roman" w:hAnsi="Times New Roman"/>
          <w:sz w:val="24"/>
          <w:szCs w:val="24"/>
        </w:rPr>
        <w:t>»</w:t>
      </w:r>
      <w:r w:rsidR="00E35D75" w:rsidRPr="009B4BEC">
        <w:rPr>
          <w:rFonts w:ascii="Times New Roman" w:hAnsi="Times New Roman"/>
          <w:sz w:val="24"/>
          <w:szCs w:val="24"/>
        </w:rPr>
        <w:t xml:space="preserve">, «Про державну допомогу суб’єктам господарювання», </w:t>
      </w:r>
      <w:r w:rsidR="003358B2" w:rsidRPr="009B4BEC">
        <w:rPr>
          <w:rFonts w:ascii="Times New Roman" w:hAnsi="Times New Roman"/>
          <w:sz w:val="24"/>
          <w:szCs w:val="24"/>
        </w:rPr>
        <w:t>«</w:t>
      </w:r>
      <w:r w:rsidR="00E35D75" w:rsidRPr="009B4BEC">
        <w:rPr>
          <w:rFonts w:ascii="Times New Roman" w:hAnsi="Times New Roman"/>
          <w:sz w:val="24"/>
          <w:szCs w:val="24"/>
        </w:rPr>
        <w:t>Про ціни і</w:t>
      </w:r>
      <w:r w:rsidR="003358B2" w:rsidRPr="009B4BEC">
        <w:rPr>
          <w:rFonts w:ascii="Times New Roman" w:hAnsi="Times New Roman"/>
          <w:sz w:val="24"/>
          <w:szCs w:val="24"/>
        </w:rPr>
        <w:t xml:space="preserve"> ціноутворення», </w:t>
      </w:r>
      <w:r w:rsidR="00E35D75" w:rsidRPr="009B4BEC">
        <w:rPr>
          <w:rFonts w:ascii="Times New Roman" w:hAnsi="Times New Roman"/>
          <w:sz w:val="24"/>
          <w:szCs w:val="24"/>
        </w:rPr>
        <w:t>«Про мі</w:t>
      </w:r>
      <w:r w:rsidR="003358B2" w:rsidRPr="009B4BEC">
        <w:rPr>
          <w:rFonts w:ascii="Times New Roman" w:hAnsi="Times New Roman"/>
          <w:sz w:val="24"/>
          <w:szCs w:val="24"/>
        </w:rPr>
        <w:t>сцеве самоврядування в Україні»,</w:t>
      </w:r>
      <w:r w:rsidR="00E35D75" w:rsidRPr="009B4BEC">
        <w:rPr>
          <w:rFonts w:ascii="Times New Roman" w:hAnsi="Times New Roman"/>
          <w:sz w:val="24"/>
          <w:szCs w:val="24"/>
        </w:rPr>
        <w:t xml:space="preserve"> Бюджетного кодексу України, Господ</w:t>
      </w:r>
      <w:r w:rsidR="00D478A3" w:rsidRPr="009B4BEC">
        <w:rPr>
          <w:rFonts w:ascii="Times New Roman" w:hAnsi="Times New Roman"/>
          <w:sz w:val="24"/>
          <w:szCs w:val="24"/>
        </w:rPr>
        <w:t>арського кодексу України</w:t>
      </w:r>
      <w:r w:rsidR="00E35D75" w:rsidRPr="009B4BEC">
        <w:rPr>
          <w:rFonts w:ascii="Times New Roman" w:hAnsi="Times New Roman"/>
          <w:sz w:val="24"/>
          <w:szCs w:val="24"/>
        </w:rPr>
        <w:t xml:space="preserve">, </w:t>
      </w:r>
      <w:r w:rsidR="003358B2" w:rsidRPr="009B4BEC">
        <w:rPr>
          <w:rFonts w:ascii="Times New Roman" w:hAnsi="Times New Roman"/>
          <w:sz w:val="24"/>
          <w:szCs w:val="24"/>
        </w:rPr>
        <w:t>постанов</w:t>
      </w:r>
      <w:r w:rsidRPr="009B4BEC">
        <w:rPr>
          <w:rFonts w:ascii="Times New Roman" w:hAnsi="Times New Roman"/>
          <w:sz w:val="24"/>
          <w:szCs w:val="24"/>
        </w:rPr>
        <w:t xml:space="preserve"> Кабінету Міністрів України від 23.05.2018 № 420 «Про затвердження переліку послуг, що становлять </w:t>
      </w:r>
      <w:r w:rsidR="003358B2" w:rsidRPr="009B4BEC">
        <w:rPr>
          <w:rFonts w:ascii="Times New Roman" w:hAnsi="Times New Roman"/>
          <w:sz w:val="24"/>
          <w:szCs w:val="24"/>
        </w:rPr>
        <w:t>загальний економічний інтерес»,</w:t>
      </w:r>
      <w:r w:rsidRPr="009B4BEC">
        <w:rPr>
          <w:rFonts w:ascii="Times New Roman" w:hAnsi="Times New Roman"/>
          <w:sz w:val="24"/>
          <w:szCs w:val="24"/>
        </w:rPr>
        <w:t xml:space="preserve"> від 01.06.2011 № 869 «Про забезпечення єдиного підходу до формування тарифів на житлово-комунальні послуги», від 01.05.2019 № 690 «Про затвердження Правил надання послуг з централізованого опалення, постачання холодної та гарячої води і водовідведення та типового договору про надання послуг з централізованого опалення, постачання холодної та гарячої води і водовідведення»</w:t>
      </w:r>
      <w:r w:rsidR="000C382B" w:rsidRPr="009B4BEC">
        <w:rPr>
          <w:rFonts w:ascii="Times New Roman" w:hAnsi="Times New Roman"/>
          <w:sz w:val="24"/>
          <w:szCs w:val="24"/>
        </w:rPr>
        <w:t xml:space="preserve"> та </w:t>
      </w:r>
      <w:r w:rsidR="003358B2" w:rsidRPr="009B4BEC">
        <w:rPr>
          <w:rFonts w:ascii="Times New Roman" w:hAnsi="Times New Roman"/>
          <w:sz w:val="24"/>
          <w:szCs w:val="24"/>
        </w:rPr>
        <w:t>з урахуванням</w:t>
      </w:r>
      <w:r w:rsidR="00384726" w:rsidRPr="009B4BEC">
        <w:rPr>
          <w:rFonts w:ascii="Times New Roman" w:hAnsi="Times New Roman"/>
          <w:sz w:val="24"/>
          <w:szCs w:val="24"/>
        </w:rPr>
        <w:t xml:space="preserve"> Закону України «Про внесення змін до деяких законодавчих актів, спрямованих</w:t>
      </w:r>
      <w:r w:rsidR="00323BF3" w:rsidRPr="009B4BEC">
        <w:rPr>
          <w:rFonts w:ascii="Times New Roman" w:hAnsi="Times New Roman"/>
          <w:sz w:val="24"/>
          <w:szCs w:val="24"/>
        </w:rPr>
        <w:t xml:space="preserve">, враховуючи Указ Президента України від 24.02.2022 №64/2022 «Про введення воєнного стану в Україні», затвердженого Законом України від 24.02.2022 №2102-IX «Про затвердження Указу Президента України «Про введення воєнного стану в Україні», </w:t>
      </w:r>
      <w:bookmarkStart w:id="0" w:name="_Hlk116558028"/>
      <w:r w:rsidR="00323BF3" w:rsidRPr="009B4BEC">
        <w:rPr>
          <w:rFonts w:ascii="Times New Roman" w:hAnsi="Times New Roman"/>
          <w:sz w:val="24"/>
          <w:szCs w:val="24"/>
        </w:rPr>
        <w:t xml:space="preserve">постанови Кабінету Міністрів України від 11.03.2022 №252 </w:t>
      </w:r>
      <w:r w:rsidR="00B75496" w:rsidRPr="009B4BEC">
        <w:rPr>
          <w:rFonts w:ascii="Times New Roman" w:hAnsi="Times New Roman"/>
          <w:sz w:val="24"/>
          <w:szCs w:val="24"/>
        </w:rPr>
        <w:t xml:space="preserve">зі змінами </w:t>
      </w:r>
      <w:r w:rsidR="00323BF3" w:rsidRPr="009B4BEC">
        <w:rPr>
          <w:rFonts w:ascii="Times New Roman" w:hAnsi="Times New Roman"/>
          <w:sz w:val="24"/>
          <w:szCs w:val="24"/>
        </w:rPr>
        <w:t>«Деякі питання формування та виконання місцевих бюджетів у період воєнного стану»</w:t>
      </w:r>
      <w:r w:rsidR="0011783D" w:rsidRPr="009B4BEC">
        <w:rPr>
          <w:rFonts w:ascii="Times New Roman" w:hAnsi="Times New Roman"/>
          <w:sz w:val="24"/>
          <w:szCs w:val="24"/>
        </w:rPr>
        <w:t>.</w:t>
      </w:r>
      <w:bookmarkEnd w:id="0"/>
    </w:p>
    <w:p w14:paraId="40DE2E5E" w14:textId="1DF78E01" w:rsidR="00974C96" w:rsidRPr="009B4BEC" w:rsidRDefault="00D478A3" w:rsidP="009B4BE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B4BEC">
        <w:rPr>
          <w:rFonts w:ascii="Times New Roman" w:hAnsi="Times New Roman"/>
          <w:sz w:val="24"/>
          <w:szCs w:val="24"/>
        </w:rPr>
        <w:t>Н</w:t>
      </w:r>
      <w:r w:rsidR="00974C96" w:rsidRPr="009B4BEC">
        <w:rPr>
          <w:rFonts w:ascii="Times New Roman" w:hAnsi="Times New Roman"/>
          <w:sz w:val="24"/>
          <w:szCs w:val="24"/>
        </w:rPr>
        <w:t xml:space="preserve">инішній стан житлово-комунального господарства </w:t>
      </w:r>
      <w:r w:rsidR="00E35D75" w:rsidRPr="009B4BEC">
        <w:rPr>
          <w:rFonts w:ascii="Times New Roman" w:hAnsi="Times New Roman"/>
          <w:sz w:val="24"/>
          <w:szCs w:val="24"/>
        </w:rPr>
        <w:t>населених пунктів Калинів</w:t>
      </w:r>
      <w:r w:rsidR="007817BA" w:rsidRPr="009B4BEC">
        <w:rPr>
          <w:rFonts w:ascii="Times New Roman" w:hAnsi="Times New Roman"/>
          <w:sz w:val="24"/>
          <w:szCs w:val="24"/>
        </w:rPr>
        <w:t>ської селищної територіальної г</w:t>
      </w:r>
      <w:r w:rsidR="00E35D75" w:rsidRPr="009B4BEC">
        <w:rPr>
          <w:rFonts w:ascii="Times New Roman" w:hAnsi="Times New Roman"/>
          <w:sz w:val="24"/>
          <w:szCs w:val="24"/>
        </w:rPr>
        <w:t xml:space="preserve">ромади </w:t>
      </w:r>
      <w:r w:rsidR="00974C96" w:rsidRPr="009B4BEC">
        <w:rPr>
          <w:rFonts w:ascii="Times New Roman" w:hAnsi="Times New Roman"/>
          <w:sz w:val="24"/>
          <w:szCs w:val="24"/>
        </w:rPr>
        <w:t>свідчить про н</w:t>
      </w:r>
      <w:r w:rsidR="007817BA" w:rsidRPr="009B4BEC">
        <w:rPr>
          <w:rFonts w:ascii="Times New Roman" w:hAnsi="Times New Roman"/>
          <w:sz w:val="24"/>
          <w:szCs w:val="24"/>
        </w:rPr>
        <w:t>еобхідність розвитку цього напрямку</w:t>
      </w:r>
      <w:r w:rsidR="00974C96" w:rsidRPr="009B4BEC">
        <w:rPr>
          <w:rFonts w:ascii="Times New Roman" w:hAnsi="Times New Roman"/>
          <w:sz w:val="24"/>
          <w:szCs w:val="24"/>
        </w:rPr>
        <w:t>. Тому Програма розроблена з метою підвищення ефективності та надійності функціонування</w:t>
      </w:r>
      <w:r w:rsidR="00E35D75" w:rsidRPr="009B4BEC">
        <w:rPr>
          <w:rFonts w:ascii="Times New Roman" w:hAnsi="Times New Roman"/>
          <w:sz w:val="24"/>
          <w:szCs w:val="24"/>
        </w:rPr>
        <w:t xml:space="preserve"> систем життєзабезпечення</w:t>
      </w:r>
      <w:r w:rsidR="00974C96" w:rsidRPr="009B4BEC">
        <w:rPr>
          <w:rFonts w:ascii="Times New Roman" w:hAnsi="Times New Roman"/>
          <w:sz w:val="24"/>
          <w:szCs w:val="24"/>
        </w:rPr>
        <w:t>, поліпшення якості житлово-комунального господарства, зниження нераціональних в</w:t>
      </w:r>
      <w:r w:rsidR="007817BA" w:rsidRPr="009B4BEC">
        <w:rPr>
          <w:rFonts w:ascii="Times New Roman" w:hAnsi="Times New Roman"/>
          <w:sz w:val="24"/>
          <w:szCs w:val="24"/>
        </w:rPr>
        <w:t>итрат та забезпечення мешканців</w:t>
      </w:r>
      <w:r w:rsidR="00974C96" w:rsidRPr="009B4BEC">
        <w:rPr>
          <w:rFonts w:ascii="Times New Roman" w:hAnsi="Times New Roman"/>
          <w:sz w:val="24"/>
          <w:szCs w:val="24"/>
        </w:rPr>
        <w:t xml:space="preserve"> якісними </w:t>
      </w:r>
      <w:r w:rsidR="00E35D75" w:rsidRPr="009B4BEC">
        <w:rPr>
          <w:rFonts w:ascii="Times New Roman" w:hAnsi="Times New Roman"/>
          <w:sz w:val="24"/>
          <w:szCs w:val="24"/>
        </w:rPr>
        <w:t xml:space="preserve">комунальними </w:t>
      </w:r>
      <w:r w:rsidR="007817BA" w:rsidRPr="009B4BEC">
        <w:rPr>
          <w:rFonts w:ascii="Times New Roman" w:hAnsi="Times New Roman"/>
          <w:sz w:val="24"/>
          <w:szCs w:val="24"/>
        </w:rPr>
        <w:t>послугами</w:t>
      </w:r>
      <w:r w:rsidR="00323BF3" w:rsidRPr="009B4BEC">
        <w:rPr>
          <w:rFonts w:ascii="Times New Roman" w:hAnsi="Times New Roman"/>
          <w:sz w:val="24"/>
          <w:szCs w:val="24"/>
        </w:rPr>
        <w:t>,</w:t>
      </w:r>
      <w:r w:rsidR="007817BA" w:rsidRPr="009B4BEC">
        <w:rPr>
          <w:rFonts w:ascii="Times New Roman" w:hAnsi="Times New Roman"/>
          <w:sz w:val="24"/>
          <w:szCs w:val="24"/>
        </w:rPr>
        <w:t xml:space="preserve"> підвищення якості</w:t>
      </w:r>
      <w:r w:rsidR="00E35D75" w:rsidRPr="009B4BEC">
        <w:rPr>
          <w:rFonts w:ascii="Times New Roman" w:hAnsi="Times New Roman"/>
          <w:sz w:val="24"/>
          <w:szCs w:val="24"/>
        </w:rPr>
        <w:t xml:space="preserve"> організації благоустрою населених пунктів Калинівської селищної територіальної громади.</w:t>
      </w:r>
    </w:p>
    <w:p w14:paraId="26A59056" w14:textId="3EC37339" w:rsidR="00B40009" w:rsidRPr="009B4BEC" w:rsidRDefault="00974C96" w:rsidP="009B4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Для забезпечення виконання статутних завдань комунальні підприємства нерідко потребують залучення додаткового фінансування, яке сприятиме стабілізації їх фінансово-господарської діяльності, покращенню стану розрахунків, більш ефективному </w:t>
      </w:r>
      <w:r w:rsidR="007817BA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>використанню майна територіальної</w:t>
      </w:r>
      <w:r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громади, оновленню виробничих </w:t>
      </w:r>
      <w:proofErr w:type="spellStart"/>
      <w:r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>потужностей</w:t>
      </w:r>
      <w:proofErr w:type="spellEnd"/>
      <w:r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>, технічної бази, забезпечення повного та своєчасного внесення платежів до бюджету.</w:t>
      </w:r>
    </w:p>
    <w:p w14:paraId="389EF1F5" w14:textId="78E3DAE2" w:rsidR="00F1019B" w:rsidRPr="009B4BEC" w:rsidRDefault="00974C96" w:rsidP="009B4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>Сфера дії даної Програми охоплює діяльність ком</w:t>
      </w:r>
      <w:r w:rsidR="007817BA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>унальних підприємств</w:t>
      </w:r>
      <w:r w:rsidR="000C382B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житлово-комунальної сфери</w:t>
      </w:r>
      <w:r w:rsidR="007817BA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Калинівської селищної </w:t>
      </w:r>
      <w:r w:rsidR="00AC4672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>ради</w:t>
      </w:r>
      <w:r w:rsidR="007817BA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>, що є важливим у забезпеченні безперебійної діяльності систем з водопостачання та водовідведення населенню</w:t>
      </w:r>
      <w:r w:rsidR="00323BF3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>,</w:t>
      </w:r>
      <w:r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7817BA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 облаштуванні та утриманні в належному стані об’єктів благоустрою згідно вимог </w:t>
      </w:r>
      <w:r w:rsidR="002660D8" w:rsidRPr="009B4BEC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Закон</w:t>
      </w:r>
      <w:r w:rsidR="002518B1" w:rsidRPr="009B4BEC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у</w:t>
      </w:r>
      <w:r w:rsidR="002660D8" w:rsidRPr="009B4BEC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України</w:t>
      </w:r>
      <w:r w:rsidR="002660D8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«Про систему громадського здоров’я»</w:t>
      </w:r>
      <w:bookmarkStart w:id="1" w:name="n3"/>
      <w:bookmarkEnd w:id="1"/>
      <w:r w:rsidR="00323BF3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 w:rsidR="00B40009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>в дотриманні</w:t>
      </w:r>
      <w:r w:rsidR="000C382B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7817BA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вимог тарифної політики. </w:t>
      </w:r>
    </w:p>
    <w:p w14:paraId="5F3DED34" w14:textId="7D4BA705" w:rsidR="002518B1" w:rsidRPr="009B4BEC" w:rsidRDefault="004B07CE" w:rsidP="009B4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9B4BEC">
        <w:rPr>
          <w:rFonts w:ascii="Times New Roman" w:hAnsi="Times New Roman"/>
          <w:sz w:val="24"/>
          <w:szCs w:val="24"/>
        </w:rPr>
        <w:t xml:space="preserve">Потреба в наданні фінансової підтримки комунальним підприємствам обумовлена </w:t>
      </w:r>
      <w:r w:rsidR="00384726" w:rsidRPr="009B4BEC">
        <w:rPr>
          <w:rFonts w:ascii="Times New Roman" w:hAnsi="Times New Roman"/>
          <w:sz w:val="24"/>
          <w:szCs w:val="24"/>
        </w:rPr>
        <w:t xml:space="preserve"> нинішніми обставинами: з</w:t>
      </w:r>
      <w:r w:rsidR="00F1019B" w:rsidRPr="009B4BEC">
        <w:rPr>
          <w:rFonts w:ascii="Times New Roman" w:hAnsi="Times New Roman"/>
          <w:sz w:val="24"/>
          <w:szCs w:val="24"/>
        </w:rPr>
        <w:t>ростанням цін на матеріали (особливо на паливно-мастильні матеріали), підвищенням мінімальної з</w:t>
      </w:r>
      <w:r w:rsidR="00384726" w:rsidRPr="009B4BEC">
        <w:rPr>
          <w:rFonts w:ascii="Times New Roman" w:hAnsi="Times New Roman"/>
          <w:sz w:val="24"/>
          <w:szCs w:val="24"/>
        </w:rPr>
        <w:t>аробітної плати</w:t>
      </w:r>
      <w:r w:rsidR="00323BF3" w:rsidRPr="009B4BEC">
        <w:rPr>
          <w:rFonts w:ascii="Times New Roman" w:hAnsi="Times New Roman"/>
          <w:sz w:val="24"/>
          <w:szCs w:val="24"/>
        </w:rPr>
        <w:t>,</w:t>
      </w:r>
      <w:r w:rsidR="00384726" w:rsidRPr="009B4BEC">
        <w:rPr>
          <w:rFonts w:ascii="Times New Roman" w:hAnsi="Times New Roman"/>
          <w:sz w:val="24"/>
          <w:szCs w:val="24"/>
        </w:rPr>
        <w:t xml:space="preserve"> тарифами, що потребують економічного </w:t>
      </w:r>
      <w:r w:rsidR="00641876" w:rsidRPr="009B4BEC">
        <w:rPr>
          <w:rFonts w:ascii="Times New Roman" w:hAnsi="Times New Roman"/>
          <w:sz w:val="24"/>
          <w:szCs w:val="24"/>
        </w:rPr>
        <w:t>обґрунтування</w:t>
      </w:r>
      <w:r w:rsidR="00B4472F" w:rsidRPr="009B4BEC">
        <w:rPr>
          <w:rFonts w:ascii="Times New Roman" w:hAnsi="Times New Roman"/>
          <w:sz w:val="24"/>
          <w:szCs w:val="24"/>
        </w:rPr>
        <w:t xml:space="preserve">. </w:t>
      </w:r>
      <w:r w:rsidR="00B4472F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>Н</w:t>
      </w:r>
      <w:r w:rsidR="00384726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>а даний час діючі тарифи на комунальні послуги не відповідають собівартості послуг та не забезпечують відшкодування витрат на їх надання</w:t>
      </w:r>
      <w:r w:rsidR="00B4472F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14:paraId="65EBB537" w14:textId="319C3FAE" w:rsidR="00B40009" w:rsidRPr="009B4BEC" w:rsidRDefault="00B4472F" w:rsidP="009B4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>В структурі собівартості послуг найбільшу питому вагу займають енергоресурси, матеріальні витрати</w:t>
      </w:r>
      <w:r w:rsidR="002518B1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>,</w:t>
      </w:r>
      <w:r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витрати на заробітну плату</w:t>
      </w:r>
      <w:r w:rsidR="002518B1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та сплату податків до бюджету</w:t>
      </w:r>
      <w:r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="00384726" w:rsidRPr="009B4BEC">
        <w:rPr>
          <w:rFonts w:ascii="Times New Roman" w:hAnsi="Times New Roman"/>
          <w:sz w:val="24"/>
          <w:szCs w:val="24"/>
        </w:rPr>
        <w:t xml:space="preserve"> </w:t>
      </w:r>
      <w:r w:rsidR="00256A3E" w:rsidRPr="009B4BEC">
        <w:rPr>
          <w:rFonts w:ascii="Times New Roman" w:hAnsi="Times New Roman"/>
          <w:sz w:val="24"/>
          <w:szCs w:val="24"/>
        </w:rPr>
        <w:t xml:space="preserve">Проблемними питаннями при наданні послуг  водовідведення та водопостачання </w:t>
      </w:r>
      <w:r w:rsidRPr="009B4BEC">
        <w:rPr>
          <w:rFonts w:ascii="Times New Roman" w:hAnsi="Times New Roman"/>
          <w:sz w:val="24"/>
          <w:szCs w:val="24"/>
        </w:rPr>
        <w:t>є</w:t>
      </w:r>
      <w:r w:rsidR="00256A3E" w:rsidRPr="009B4BEC">
        <w:rPr>
          <w:rFonts w:ascii="Times New Roman" w:hAnsi="Times New Roman"/>
          <w:sz w:val="24"/>
          <w:szCs w:val="24"/>
        </w:rPr>
        <w:t xml:space="preserve"> </w:t>
      </w:r>
      <w:r w:rsidRPr="009B4BEC">
        <w:rPr>
          <w:rFonts w:ascii="Times New Roman" w:hAnsi="Times New Roman"/>
          <w:sz w:val="24"/>
          <w:szCs w:val="24"/>
        </w:rPr>
        <w:t xml:space="preserve">зношеність мереж </w:t>
      </w:r>
      <w:r w:rsidR="00256A3E" w:rsidRPr="009B4BEC">
        <w:rPr>
          <w:rFonts w:ascii="Times New Roman" w:hAnsi="Times New Roman"/>
          <w:sz w:val="24"/>
          <w:szCs w:val="24"/>
        </w:rPr>
        <w:t xml:space="preserve">та </w:t>
      </w:r>
      <w:r w:rsidR="00525DD6" w:rsidRPr="009B4BEC">
        <w:rPr>
          <w:rFonts w:ascii="Times New Roman" w:hAnsi="Times New Roman"/>
          <w:sz w:val="24"/>
          <w:szCs w:val="24"/>
        </w:rPr>
        <w:t>недостатня кількість</w:t>
      </w:r>
      <w:r w:rsidR="00C979CC" w:rsidRPr="009B4BEC">
        <w:rPr>
          <w:rFonts w:ascii="Times New Roman" w:hAnsi="Times New Roman"/>
          <w:sz w:val="24"/>
          <w:szCs w:val="24"/>
        </w:rPr>
        <w:t xml:space="preserve"> коштів на їх ремонт,</w:t>
      </w:r>
      <w:r w:rsidR="00256A3E" w:rsidRPr="009B4BEC">
        <w:rPr>
          <w:rFonts w:ascii="Times New Roman" w:hAnsi="Times New Roman"/>
          <w:sz w:val="24"/>
          <w:szCs w:val="24"/>
        </w:rPr>
        <w:t xml:space="preserve"> </w:t>
      </w:r>
      <w:r w:rsidRPr="009B4BEC">
        <w:rPr>
          <w:rFonts w:ascii="Times New Roman" w:hAnsi="Times New Roman"/>
          <w:sz w:val="24"/>
          <w:szCs w:val="24"/>
        </w:rPr>
        <w:t>заміну чи ліквідацію аварійних с</w:t>
      </w:r>
      <w:r w:rsidR="00525DD6" w:rsidRPr="009B4BEC">
        <w:rPr>
          <w:rFonts w:ascii="Times New Roman" w:hAnsi="Times New Roman"/>
          <w:sz w:val="24"/>
          <w:szCs w:val="24"/>
        </w:rPr>
        <w:t>итуацій</w:t>
      </w:r>
      <w:r w:rsidRPr="009B4BEC">
        <w:rPr>
          <w:rFonts w:ascii="Times New Roman" w:hAnsi="Times New Roman"/>
          <w:sz w:val="24"/>
          <w:szCs w:val="24"/>
        </w:rPr>
        <w:t xml:space="preserve">. </w:t>
      </w:r>
      <w:r w:rsidR="00256A3E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>В кінцевому результат</w:t>
      </w:r>
      <w:r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>і збільшують</w:t>
      </w:r>
      <w:r w:rsidR="00C979CC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>ся</w:t>
      </w:r>
      <w:r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збитки підприємств</w:t>
      </w:r>
      <w:r w:rsidR="00C979CC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та неспроможність своєчасно,</w:t>
      </w:r>
      <w:r w:rsidR="00256A3E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 повному обсязі розраховуватися за зобов’язаннями</w:t>
      </w:r>
      <w:r w:rsidR="00C979CC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</w:t>
      </w:r>
      <w:r w:rsidR="002A3D5D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>Крім того рівень сплати населення</w:t>
      </w:r>
      <w:r w:rsidR="0084379E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за комунальні послуги</w:t>
      </w:r>
      <w:r w:rsidR="002A3D5D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84379E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>щороку знижується</w:t>
      </w:r>
      <w:r w:rsidR="002A3D5D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з урахуванням ситуації з</w:t>
      </w:r>
      <w:r w:rsidR="00525DD6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воєнним станом</w:t>
      </w:r>
      <w:r w:rsidR="002518B1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84379E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>та відтермінуванням дії відповідних статей Закону</w:t>
      </w:r>
      <w:r w:rsidR="009B4BEC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України</w:t>
      </w:r>
      <w:r w:rsidR="0084379E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«Про житлово-комунальні послуги»</w:t>
      </w:r>
      <w:r w:rsidR="008F5C10"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</w:t>
      </w:r>
    </w:p>
    <w:p w14:paraId="1E93F119" w14:textId="1F70EF98" w:rsidR="000E492A" w:rsidRPr="009B4BEC" w:rsidRDefault="002518B1" w:rsidP="009B4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9B4BEC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В</w:t>
      </w:r>
      <w:r w:rsidR="00B40009" w:rsidRPr="009B4BEC">
        <w:rPr>
          <w:rFonts w:ascii="Times New Roman" w:hAnsi="Times New Roman"/>
          <w:bCs/>
          <w:sz w:val="24"/>
          <w:szCs w:val="24"/>
        </w:rPr>
        <w:t xml:space="preserve">имоги чинного законодавства </w:t>
      </w:r>
      <w:r w:rsidRPr="009B4BEC">
        <w:rPr>
          <w:rFonts w:ascii="Times New Roman" w:hAnsi="Times New Roman"/>
          <w:bCs/>
          <w:sz w:val="24"/>
          <w:szCs w:val="24"/>
        </w:rPr>
        <w:t>в</w:t>
      </w:r>
      <w:r w:rsidR="00B40009" w:rsidRPr="009B4BEC">
        <w:rPr>
          <w:rFonts w:ascii="Times New Roman" w:hAnsi="Times New Roman"/>
          <w:bCs/>
          <w:sz w:val="24"/>
          <w:szCs w:val="24"/>
        </w:rPr>
        <w:t xml:space="preserve"> </w:t>
      </w:r>
      <w:r w:rsidRPr="009B4BEC">
        <w:rPr>
          <w:rFonts w:ascii="Times New Roman" w:hAnsi="Times New Roman"/>
          <w:bCs/>
          <w:sz w:val="24"/>
          <w:szCs w:val="24"/>
        </w:rPr>
        <w:t>попередні періоди</w:t>
      </w:r>
      <w:r w:rsidR="00B40009" w:rsidRPr="009B4BEC">
        <w:rPr>
          <w:rFonts w:ascii="Times New Roman" w:hAnsi="Times New Roman"/>
          <w:bCs/>
          <w:sz w:val="24"/>
          <w:szCs w:val="24"/>
        </w:rPr>
        <w:t xml:space="preserve"> </w:t>
      </w:r>
      <w:r w:rsidR="00AC4672" w:rsidRPr="009B4BEC">
        <w:rPr>
          <w:rFonts w:ascii="Times New Roman" w:hAnsi="Times New Roman"/>
          <w:bCs/>
          <w:sz w:val="24"/>
          <w:szCs w:val="24"/>
        </w:rPr>
        <w:t>обмежу</w:t>
      </w:r>
      <w:r w:rsidRPr="009B4BEC">
        <w:rPr>
          <w:rFonts w:ascii="Times New Roman" w:hAnsi="Times New Roman"/>
          <w:bCs/>
          <w:sz w:val="24"/>
          <w:szCs w:val="24"/>
        </w:rPr>
        <w:t>вали</w:t>
      </w:r>
      <w:r w:rsidR="00AC4672" w:rsidRPr="009B4BEC">
        <w:rPr>
          <w:rFonts w:ascii="Times New Roman" w:hAnsi="Times New Roman"/>
          <w:bCs/>
          <w:sz w:val="24"/>
          <w:szCs w:val="24"/>
        </w:rPr>
        <w:t xml:space="preserve"> можливості щодо</w:t>
      </w:r>
      <w:r w:rsidR="00B40009" w:rsidRPr="009B4BEC">
        <w:rPr>
          <w:rFonts w:ascii="Times New Roman" w:hAnsi="Times New Roman"/>
          <w:bCs/>
          <w:sz w:val="24"/>
          <w:szCs w:val="24"/>
        </w:rPr>
        <w:t xml:space="preserve"> підвищення тарифів, все ж </w:t>
      </w:r>
      <w:r w:rsidRPr="009B4BEC">
        <w:rPr>
          <w:rFonts w:ascii="Times New Roman" w:hAnsi="Times New Roman"/>
          <w:bCs/>
          <w:sz w:val="24"/>
          <w:szCs w:val="24"/>
        </w:rPr>
        <w:t>зобов’язували</w:t>
      </w:r>
      <w:r w:rsidR="00B40009" w:rsidRPr="009B4BEC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забезпечення стабільної роботи підприємств відповідно до їх функціонального призначення щодо надання мешканцям громади якісних належних послуг. Без допомогти органів місцевого самоврядування таке завдання виконати </w:t>
      </w:r>
      <w:r w:rsidR="00525DD6" w:rsidRPr="009B4BEC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практично не можливо</w:t>
      </w:r>
      <w:r w:rsidR="00B40009" w:rsidRPr="009B4BEC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.</w:t>
      </w:r>
    </w:p>
    <w:p w14:paraId="2C951810" w14:textId="7939CE60" w:rsidR="000E492A" w:rsidRPr="009B4BEC" w:rsidRDefault="00B40009" w:rsidP="009B4BEC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9B4BEC">
        <w:t>Утримання об’єктів благоустрою здійснюється відповідно до</w:t>
      </w:r>
      <w:r w:rsidRPr="009B4BEC">
        <w:rPr>
          <w:rStyle w:val="apple-converted-space"/>
        </w:rPr>
        <w:t> </w:t>
      </w:r>
      <w:hyperlink r:id="rId8" w:anchor="n125" w:tgtFrame="_blank" w:history="1">
        <w:r w:rsidRPr="009B4BEC">
          <w:rPr>
            <w:rStyle w:val="a7"/>
            <w:color w:val="auto"/>
            <w:u w:val="none"/>
          </w:rPr>
          <w:t>статті 15</w:t>
        </w:r>
      </w:hyperlink>
      <w:r w:rsidRPr="009B4BEC">
        <w:rPr>
          <w:rStyle w:val="apple-converted-space"/>
        </w:rPr>
        <w:t> </w:t>
      </w:r>
      <w:r w:rsidRPr="009B4BEC">
        <w:t xml:space="preserve">Закону </w:t>
      </w:r>
      <w:r w:rsidR="009B4BEC" w:rsidRPr="009B4BEC">
        <w:t xml:space="preserve">України </w:t>
      </w:r>
      <w:r w:rsidRPr="009B4BEC">
        <w:t>«Про благоустрій населених пунктів» та</w:t>
      </w:r>
      <w:r w:rsidRPr="009B4BEC">
        <w:rPr>
          <w:rStyle w:val="apple-converted-space"/>
        </w:rPr>
        <w:t> </w:t>
      </w:r>
      <w:hyperlink r:id="rId9" w:anchor="_blank" w:tgtFrame="_blank" w:history="1">
        <w:r w:rsidRPr="009B4BEC">
          <w:rPr>
            <w:rStyle w:val="a7"/>
            <w:color w:val="auto"/>
            <w:u w:val="none"/>
          </w:rPr>
          <w:t>Порядку проведення ремонту та утримання об’єктів благоустрою населених пунктів</w:t>
        </w:r>
      </w:hyperlink>
      <w:r w:rsidR="009B4BEC" w:rsidRPr="009B4BEC">
        <w:rPr>
          <w:rStyle w:val="a7"/>
          <w:color w:val="auto"/>
          <w:u w:val="none"/>
        </w:rPr>
        <w:t>,</w:t>
      </w:r>
      <w:r w:rsidRPr="009B4BEC">
        <w:t xml:space="preserve"> затвердженого наказом Державного комітету України з питань житлово-комунального господарства від 23 вересня 2003 року № 154.</w:t>
      </w:r>
    </w:p>
    <w:p w14:paraId="6EC8D854" w14:textId="45933865" w:rsidR="00B4472F" w:rsidRPr="009B4BEC" w:rsidRDefault="00B4472F" w:rsidP="009B4BEC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9B4BEC">
        <w:rPr>
          <w:bCs/>
          <w:shd w:val="clear" w:color="auto" w:fill="FFFFFF"/>
        </w:rPr>
        <w:t xml:space="preserve">Благоустрій населених пунктів Калинівської селищної громади </w:t>
      </w:r>
      <w:r w:rsidRPr="009B4BEC">
        <w:t xml:space="preserve">включає комплекс </w:t>
      </w:r>
      <w:r w:rsidR="00123D02" w:rsidRPr="009B4BEC">
        <w:t xml:space="preserve">соціально-економічних, організаційно-правових та екологічних заходів з покращання стану територій населених пунктів Калинівської селищної громади, </w:t>
      </w:r>
      <w:r w:rsidRPr="009B4BEC">
        <w:t>робіт з інженерно</w:t>
      </w:r>
      <w:r w:rsidR="00712E4A" w:rsidRPr="009B4BEC">
        <w:t>го захисту, розчищення</w:t>
      </w:r>
      <w:r w:rsidRPr="009B4BEC">
        <w:t xml:space="preserve"> та озеленення території</w:t>
      </w:r>
      <w:r w:rsidR="00123D02" w:rsidRPr="009B4BEC">
        <w:t xml:space="preserve">. </w:t>
      </w:r>
      <w:r w:rsidRPr="009B4BEC">
        <w:t>До об’єктів благоустрою населених пунктів</w:t>
      </w:r>
      <w:r w:rsidR="00712E4A" w:rsidRPr="009B4BEC">
        <w:t xml:space="preserve"> громади</w:t>
      </w:r>
      <w:r w:rsidRPr="009B4BEC">
        <w:t xml:space="preserve"> належать: території загального користування, парки, пам’ятки культурної та історичної спадщини, вулиці, дороги,</w:t>
      </w:r>
      <w:r w:rsidR="00123D02" w:rsidRPr="009B4BEC">
        <w:t xml:space="preserve"> зони відпочинку, кладовища, </w:t>
      </w:r>
      <w:proofErr w:type="spellStart"/>
      <w:r w:rsidR="00123D02" w:rsidRPr="009B4BEC">
        <w:t>між</w:t>
      </w:r>
      <w:r w:rsidRPr="009B4BEC">
        <w:t>будинкові</w:t>
      </w:r>
      <w:proofErr w:type="spellEnd"/>
      <w:r w:rsidRPr="009B4BEC">
        <w:t xml:space="preserve"> </w:t>
      </w:r>
      <w:r w:rsidR="006F6248" w:rsidRPr="009B4BEC">
        <w:t xml:space="preserve">та прибудинкові </w:t>
      </w:r>
      <w:r w:rsidRPr="009B4BEC">
        <w:t>території, території будіве</w:t>
      </w:r>
      <w:r w:rsidR="00123D02" w:rsidRPr="009B4BEC">
        <w:t>ль інженерного захисту</w:t>
      </w:r>
      <w:r w:rsidR="00712E4A" w:rsidRPr="009B4BEC">
        <w:t xml:space="preserve">, дитячі та спортивні майданчики </w:t>
      </w:r>
      <w:r w:rsidR="006F6248" w:rsidRPr="009B4BEC">
        <w:t>та інші території</w:t>
      </w:r>
      <w:r w:rsidR="008408E5" w:rsidRPr="009B4BEC">
        <w:t xml:space="preserve"> та окремі елементи благоустрою.</w:t>
      </w:r>
    </w:p>
    <w:p w14:paraId="2A200966" w14:textId="723A89D9" w:rsidR="008408E5" w:rsidRPr="009B4BEC" w:rsidRDefault="006F6248" w:rsidP="009B4BE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9B4BEC">
        <w:t xml:space="preserve">Важливе місце в забезпеченні </w:t>
      </w:r>
      <w:r w:rsidR="008408E5" w:rsidRPr="009B4BEC">
        <w:t>належного утримання територій Калинівської селищної територіальної громади займає здійснення комплексного</w:t>
      </w:r>
      <w:r w:rsidRPr="009B4BEC">
        <w:t xml:space="preserve"> </w:t>
      </w:r>
      <w:r w:rsidR="00860481" w:rsidRPr="009B4BEC">
        <w:t xml:space="preserve">благоустрою. </w:t>
      </w:r>
      <w:r w:rsidR="008408E5" w:rsidRPr="009B4BEC">
        <w:t>Згідно статті 22 Закону України «Про благоустрій населених пунктів»</w:t>
      </w:r>
      <w:r w:rsidR="008408E5" w:rsidRPr="009B4BEC">
        <w:rPr>
          <w:shd w:val="clear" w:color="auto" w:fill="FFFFFF"/>
        </w:rPr>
        <w:t xml:space="preserve"> комплексним </w:t>
      </w:r>
      <w:proofErr w:type="spellStart"/>
      <w:r w:rsidR="008408E5" w:rsidRPr="009B4BEC">
        <w:rPr>
          <w:shd w:val="clear" w:color="auto" w:fill="FFFFFF"/>
        </w:rPr>
        <w:t>благоустроєм</w:t>
      </w:r>
      <w:proofErr w:type="spellEnd"/>
      <w:r w:rsidR="008408E5" w:rsidRPr="009B4BEC">
        <w:rPr>
          <w:shd w:val="clear" w:color="auto" w:fill="FFFFFF"/>
        </w:rPr>
        <w:t xml:space="preserve"> вважається проведення на визначеній території населеного пункту (мікрорайон, квартал, парк, бульвар, вулиця, провулок, узвіз тощо) комплексу робіт з улаштування (відновлення) покриття доріг і тротуарів, обладнання пристроями для безпеки руху, озеленення, забезпечення зовнішнього освітлення та зовнішньої реклами, встановлення малих архітектурних форм, здійснення інших заходів, спрямованих на поліпшення інженерно-технічного і санітарного стану території, покращання її естетичного вигляду.</w:t>
      </w:r>
      <w:r w:rsidR="00072CA0" w:rsidRPr="009B4BEC">
        <w:rPr>
          <w:shd w:val="clear" w:color="auto" w:fill="FFFFFF"/>
        </w:rPr>
        <w:t xml:space="preserve"> Окремої уваги потребує охорона, </w:t>
      </w:r>
      <w:r w:rsidR="008408E5" w:rsidRPr="009B4BEC">
        <w:rPr>
          <w:shd w:val="clear" w:color="auto" w:fill="FFFFFF"/>
        </w:rPr>
        <w:t xml:space="preserve">утримання </w:t>
      </w:r>
      <w:r w:rsidR="00072CA0" w:rsidRPr="009B4BEC">
        <w:rPr>
          <w:shd w:val="clear" w:color="auto" w:fill="FFFFFF"/>
        </w:rPr>
        <w:t xml:space="preserve">та відновлення </w:t>
      </w:r>
      <w:r w:rsidR="008408E5" w:rsidRPr="009B4BEC">
        <w:rPr>
          <w:shd w:val="clear" w:color="auto" w:fill="FFFFFF"/>
        </w:rPr>
        <w:t>зелених насаджень</w:t>
      </w:r>
      <w:r w:rsidR="00072CA0" w:rsidRPr="009B4BEC">
        <w:rPr>
          <w:shd w:val="clear" w:color="auto" w:fill="FFFFFF"/>
        </w:rPr>
        <w:t xml:space="preserve"> в межах населених пунктів Калинівської </w:t>
      </w:r>
      <w:r w:rsidR="0049779C" w:rsidRPr="009B4BEC">
        <w:rPr>
          <w:shd w:val="clear" w:color="auto" w:fill="FFFFFF"/>
        </w:rPr>
        <w:t>селищної</w:t>
      </w:r>
      <w:r w:rsidR="00072CA0" w:rsidRPr="009B4BEC">
        <w:rPr>
          <w:shd w:val="clear" w:color="auto" w:fill="FFFFFF"/>
        </w:rPr>
        <w:t xml:space="preserve"> територіальної громади </w:t>
      </w:r>
      <w:r w:rsidR="00072CA0" w:rsidRPr="009B4BEC">
        <w:t xml:space="preserve"> і здійснюється коштом місцевого бюджету відповідно до </w:t>
      </w:r>
      <w:hyperlink r:id="rId10" w:tgtFrame="_blank" w:history="1">
        <w:r w:rsidR="00072CA0" w:rsidRPr="009B4BEC">
          <w:rPr>
            <w:rStyle w:val="a7"/>
            <w:color w:val="auto"/>
            <w:u w:val="none"/>
            <w:shd w:val="clear" w:color="auto" w:fill="FFFFFF"/>
          </w:rPr>
          <w:t>Правил утримання зелених насаджень міст та інших населених пунктів</w:t>
        </w:r>
      </w:hyperlink>
      <w:r w:rsidR="00072CA0" w:rsidRPr="009B4BEC">
        <w:t>.</w:t>
      </w:r>
    </w:p>
    <w:p w14:paraId="119E951C" w14:textId="0F04A6CB" w:rsidR="00692EBC" w:rsidRPr="009B4BEC" w:rsidRDefault="00123D02" w:rsidP="009B4BEC">
      <w:pPr>
        <w:spacing w:line="240" w:lineRule="auto"/>
        <w:ind w:right="84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9B4BEC">
        <w:rPr>
          <w:rFonts w:ascii="Times New Roman" w:hAnsi="Times New Roman"/>
          <w:sz w:val="24"/>
          <w:szCs w:val="24"/>
        </w:rPr>
        <w:t>Н</w:t>
      </w:r>
      <w:r w:rsidR="00B4472F" w:rsidRPr="009B4BEC">
        <w:rPr>
          <w:rFonts w:ascii="Times New Roman" w:hAnsi="Times New Roman"/>
          <w:sz w:val="24"/>
          <w:szCs w:val="24"/>
        </w:rPr>
        <w:t xml:space="preserve">алежне утримання і своєчасний ремонт </w:t>
      </w:r>
      <w:r w:rsidR="00C979CC" w:rsidRPr="009B4BEC">
        <w:rPr>
          <w:rFonts w:ascii="Times New Roman" w:hAnsi="Times New Roman"/>
          <w:sz w:val="24"/>
          <w:szCs w:val="24"/>
        </w:rPr>
        <w:t>об’єктів</w:t>
      </w:r>
      <w:r w:rsidRPr="009B4BEC">
        <w:rPr>
          <w:rFonts w:ascii="Times New Roman" w:hAnsi="Times New Roman"/>
          <w:sz w:val="24"/>
          <w:szCs w:val="24"/>
        </w:rPr>
        <w:t xml:space="preserve"> благоустрою комунальної власності забезпечує визначений балансоутримувач. Заходи, передбачені Програмою з ремонту та утримання об’єкта, можуть реалізуватись безпосередньо комунальним підприємством або шляхом укладання договорів із суб'єктами господарської діяльності для виконання робіт</w:t>
      </w:r>
      <w:r w:rsidR="007A21F2" w:rsidRPr="009B4BEC">
        <w:rPr>
          <w:rFonts w:ascii="Times New Roman" w:hAnsi="Times New Roman"/>
          <w:sz w:val="24"/>
          <w:szCs w:val="24"/>
        </w:rPr>
        <w:t>.</w:t>
      </w:r>
    </w:p>
    <w:p w14:paraId="0BCB06CD" w14:textId="77777777" w:rsidR="00974C96" w:rsidRPr="009B4BEC" w:rsidRDefault="00974C96" w:rsidP="009B4BE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9B4BE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2. МЕТА ПРОГРАМИ</w:t>
      </w:r>
    </w:p>
    <w:p w14:paraId="06D09FB9" w14:textId="77777777" w:rsidR="00974C96" w:rsidRPr="009B4BEC" w:rsidRDefault="00974C96" w:rsidP="009B4BE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16"/>
          <w:szCs w:val="16"/>
        </w:rPr>
      </w:pPr>
    </w:p>
    <w:p w14:paraId="0C8C26FF" w14:textId="23986A35" w:rsidR="00974C96" w:rsidRPr="009B4BEC" w:rsidRDefault="00974C96" w:rsidP="009B4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Мет</w:t>
      </w:r>
      <w:r w:rsidR="007A21F2" w:rsidRPr="009B4BEC">
        <w:rPr>
          <w:rFonts w:ascii="Times New Roman" w:hAnsi="Times New Roman"/>
          <w:bCs/>
          <w:iCs/>
          <w:sz w:val="24"/>
          <w:szCs w:val="24"/>
        </w:rPr>
        <w:t>ою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 Програми є:</w:t>
      </w:r>
    </w:p>
    <w:p w14:paraId="77C0AD3F" w14:textId="24129971" w:rsidR="00974C96" w:rsidRPr="009B4BEC" w:rsidRDefault="00974C96" w:rsidP="009B4BEC">
      <w:pPr>
        <w:numPr>
          <w:ilvl w:val="0"/>
          <w:numId w:val="2"/>
        </w:numPr>
        <w:tabs>
          <w:tab w:val="clear" w:pos="98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bookmarkStart w:id="2" w:name="_Hlk116558118"/>
      <w:r w:rsidRPr="009B4BEC">
        <w:rPr>
          <w:rFonts w:ascii="Times New Roman" w:hAnsi="Times New Roman"/>
          <w:bCs/>
          <w:iCs/>
          <w:sz w:val="24"/>
          <w:szCs w:val="24"/>
        </w:rPr>
        <w:t>забезпеченн</w:t>
      </w:r>
      <w:r w:rsidR="00712E4A" w:rsidRPr="009B4BEC">
        <w:rPr>
          <w:rFonts w:ascii="Times New Roman" w:hAnsi="Times New Roman"/>
          <w:bCs/>
          <w:iCs/>
          <w:sz w:val="24"/>
          <w:szCs w:val="24"/>
        </w:rPr>
        <w:t>я стабільної роботи комунальних підприємств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 відповідно до </w:t>
      </w:r>
      <w:r w:rsidR="00525DD6" w:rsidRPr="009B4BEC">
        <w:rPr>
          <w:rFonts w:ascii="Times New Roman" w:hAnsi="Times New Roman"/>
          <w:bCs/>
          <w:iCs/>
          <w:sz w:val="24"/>
          <w:szCs w:val="24"/>
        </w:rPr>
        <w:t>їх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 функціонального призначе</w:t>
      </w:r>
      <w:r w:rsidR="00052A24" w:rsidRPr="009B4BEC">
        <w:rPr>
          <w:rFonts w:ascii="Times New Roman" w:hAnsi="Times New Roman"/>
          <w:bCs/>
          <w:iCs/>
          <w:sz w:val="24"/>
          <w:szCs w:val="24"/>
        </w:rPr>
        <w:t xml:space="preserve">ння щодо надання </w:t>
      </w:r>
      <w:r w:rsidR="009B4BEC">
        <w:rPr>
          <w:rFonts w:ascii="Times New Roman" w:hAnsi="Times New Roman"/>
          <w:bCs/>
          <w:iCs/>
          <w:sz w:val="24"/>
          <w:szCs w:val="24"/>
        </w:rPr>
        <w:t>жителям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 належних </w:t>
      </w:r>
      <w:r w:rsidR="00052A24" w:rsidRPr="009B4BEC">
        <w:rPr>
          <w:rFonts w:ascii="Times New Roman" w:hAnsi="Times New Roman"/>
          <w:bCs/>
          <w:iCs/>
          <w:sz w:val="24"/>
          <w:szCs w:val="24"/>
        </w:rPr>
        <w:t xml:space="preserve">комунальних </w:t>
      </w:r>
      <w:r w:rsidRPr="009B4BEC">
        <w:rPr>
          <w:rFonts w:ascii="Times New Roman" w:hAnsi="Times New Roman"/>
          <w:bCs/>
          <w:iCs/>
          <w:sz w:val="24"/>
          <w:szCs w:val="24"/>
        </w:rPr>
        <w:t>послуг</w:t>
      </w:r>
      <w:r w:rsidR="00525DD6" w:rsidRPr="009B4BEC">
        <w:rPr>
          <w:rFonts w:ascii="Times New Roman" w:hAnsi="Times New Roman"/>
          <w:bCs/>
          <w:iCs/>
          <w:sz w:val="24"/>
          <w:szCs w:val="24"/>
        </w:rPr>
        <w:t>,</w:t>
      </w:r>
      <w:r w:rsidR="00052A24" w:rsidRPr="009B4BEC">
        <w:rPr>
          <w:rFonts w:ascii="Times New Roman" w:hAnsi="Times New Roman"/>
          <w:bCs/>
          <w:iCs/>
          <w:sz w:val="24"/>
          <w:szCs w:val="24"/>
        </w:rPr>
        <w:t xml:space="preserve"> забезпечення належного утримання об’єктів благоустрою територій Калинівської селищної територіальної громади</w:t>
      </w:r>
      <w:bookmarkEnd w:id="2"/>
      <w:r w:rsidR="00052A24" w:rsidRPr="009B4BEC">
        <w:rPr>
          <w:rFonts w:ascii="Times New Roman" w:hAnsi="Times New Roman"/>
          <w:bCs/>
          <w:iCs/>
          <w:sz w:val="24"/>
          <w:szCs w:val="24"/>
        </w:rPr>
        <w:t>;</w:t>
      </w:r>
    </w:p>
    <w:p w14:paraId="35C334F6" w14:textId="4D4801D2" w:rsidR="00974C96" w:rsidRPr="009B4BEC" w:rsidRDefault="00974C96" w:rsidP="009B4BEC">
      <w:pPr>
        <w:numPr>
          <w:ilvl w:val="0"/>
          <w:numId w:val="2"/>
        </w:numPr>
        <w:tabs>
          <w:tab w:val="clear" w:pos="98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прогн</w:t>
      </w:r>
      <w:r w:rsidR="00052A24" w:rsidRPr="009B4BEC">
        <w:rPr>
          <w:rFonts w:ascii="Times New Roman" w:hAnsi="Times New Roman"/>
          <w:bCs/>
          <w:iCs/>
          <w:sz w:val="24"/>
          <w:szCs w:val="24"/>
        </w:rPr>
        <w:t>озування та виділення з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 бюджету </w:t>
      </w:r>
      <w:r w:rsidR="00052A24" w:rsidRPr="009B4BEC">
        <w:rPr>
          <w:rFonts w:ascii="Times New Roman" w:hAnsi="Times New Roman"/>
          <w:bCs/>
          <w:iCs/>
          <w:sz w:val="24"/>
          <w:szCs w:val="24"/>
        </w:rPr>
        <w:t xml:space="preserve">Калинівської селищної </w:t>
      </w:r>
      <w:r w:rsidR="009B4BEC">
        <w:rPr>
          <w:rFonts w:ascii="Times New Roman" w:hAnsi="Times New Roman"/>
          <w:bCs/>
          <w:iCs/>
          <w:sz w:val="24"/>
          <w:szCs w:val="24"/>
        </w:rPr>
        <w:t>територіальної громади</w:t>
      </w:r>
      <w:r w:rsidR="00052A24" w:rsidRPr="009B4BE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B4BEC">
        <w:rPr>
          <w:rFonts w:ascii="Times New Roman" w:hAnsi="Times New Roman"/>
          <w:bCs/>
          <w:iCs/>
          <w:sz w:val="24"/>
          <w:szCs w:val="24"/>
        </w:rPr>
        <w:t>коштів для відшкодування різниці в діючих тарифах на комунальні послуги з централізованого водопостачання та водовідведення та фактичною вартістю на виробництво цих послуг, які надаються підприємст</w:t>
      </w:r>
      <w:r w:rsidR="00072CA0" w:rsidRPr="009B4BEC">
        <w:rPr>
          <w:rFonts w:ascii="Times New Roman" w:hAnsi="Times New Roman"/>
          <w:bCs/>
          <w:iCs/>
          <w:sz w:val="24"/>
          <w:szCs w:val="24"/>
        </w:rPr>
        <w:t>вами</w:t>
      </w:r>
      <w:r w:rsidRPr="009B4BEC">
        <w:rPr>
          <w:rFonts w:ascii="Times New Roman" w:hAnsi="Times New Roman"/>
          <w:bCs/>
          <w:iCs/>
          <w:sz w:val="24"/>
          <w:szCs w:val="24"/>
        </w:rPr>
        <w:t>;</w:t>
      </w:r>
    </w:p>
    <w:p w14:paraId="1CD38A93" w14:textId="77777777" w:rsidR="00974C96" w:rsidRPr="009B4BEC" w:rsidRDefault="00974C96" w:rsidP="009B4BEC">
      <w:pPr>
        <w:numPr>
          <w:ilvl w:val="0"/>
          <w:numId w:val="2"/>
        </w:numPr>
        <w:tabs>
          <w:tab w:val="clear" w:pos="98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покращенн</w:t>
      </w:r>
      <w:r w:rsidR="00072CA0" w:rsidRPr="009B4BEC">
        <w:rPr>
          <w:rFonts w:ascii="Times New Roman" w:hAnsi="Times New Roman"/>
          <w:bCs/>
          <w:iCs/>
          <w:sz w:val="24"/>
          <w:szCs w:val="24"/>
        </w:rPr>
        <w:t>я стану розрахунків підприємств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 з погашення заборгованості по податках та зборам;</w:t>
      </w:r>
    </w:p>
    <w:p w14:paraId="7A77EEA2" w14:textId="77777777" w:rsidR="00974C96" w:rsidRPr="009B4BEC" w:rsidRDefault="00974C96" w:rsidP="009B4BEC">
      <w:pPr>
        <w:numPr>
          <w:ilvl w:val="0"/>
          <w:numId w:val="2"/>
        </w:numPr>
        <w:tabs>
          <w:tab w:val="clear" w:pos="98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допомога в оснащенні систем водопостачання та водовідведення;</w:t>
      </w:r>
    </w:p>
    <w:p w14:paraId="660AB6C2" w14:textId="77777777" w:rsidR="00974C96" w:rsidRPr="009B4BEC" w:rsidRDefault="00974C96" w:rsidP="009B4BEC">
      <w:pPr>
        <w:numPr>
          <w:ilvl w:val="0"/>
          <w:numId w:val="2"/>
        </w:numPr>
        <w:tabs>
          <w:tab w:val="clear" w:pos="98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придбання матеріалів для здійснення будівництва, модернізації, реконструкції, капітальних та поточних ремонтів мереж водопостачання та водов</w:t>
      </w:r>
      <w:r w:rsidR="00712E4A" w:rsidRPr="009B4BEC">
        <w:rPr>
          <w:rFonts w:ascii="Times New Roman" w:hAnsi="Times New Roman"/>
          <w:bCs/>
          <w:iCs/>
          <w:sz w:val="24"/>
          <w:szCs w:val="24"/>
        </w:rPr>
        <w:t>ідведення, об’єктів благоустро</w:t>
      </w:r>
      <w:r w:rsidR="00052A24" w:rsidRPr="009B4BEC">
        <w:rPr>
          <w:rFonts w:ascii="Times New Roman" w:hAnsi="Times New Roman"/>
          <w:bCs/>
          <w:iCs/>
          <w:sz w:val="24"/>
          <w:szCs w:val="24"/>
        </w:rPr>
        <w:t>ю, зокрема мереж водопостачання та водовідведення, об’єктів дорожньої інфраструктури</w:t>
      </w:r>
      <w:r w:rsidR="00072CA0" w:rsidRPr="009B4BEC">
        <w:rPr>
          <w:rFonts w:ascii="Times New Roman" w:hAnsi="Times New Roman"/>
          <w:bCs/>
          <w:iCs/>
          <w:sz w:val="24"/>
          <w:szCs w:val="24"/>
        </w:rPr>
        <w:t>, кладовищ;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44121EB2" w14:textId="77777777" w:rsidR="00974C96" w:rsidRPr="009B4BEC" w:rsidRDefault="00974C96" w:rsidP="009B4BEC">
      <w:pPr>
        <w:numPr>
          <w:ilvl w:val="0"/>
          <w:numId w:val="2"/>
        </w:numPr>
        <w:tabs>
          <w:tab w:val="clear" w:pos="98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16"/>
          <w:szCs w:val="16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lastRenderedPageBreak/>
        <w:t xml:space="preserve">здійснення будівництва, модернізації, реконструкції, капітальних та поточних ремонтів </w:t>
      </w:r>
      <w:r w:rsidR="00712E4A" w:rsidRPr="009B4BEC">
        <w:rPr>
          <w:rFonts w:ascii="Times New Roman" w:hAnsi="Times New Roman"/>
          <w:bCs/>
          <w:iCs/>
          <w:sz w:val="24"/>
          <w:szCs w:val="24"/>
        </w:rPr>
        <w:t>об’єктів благоустрою</w:t>
      </w:r>
      <w:r w:rsidR="00052A24" w:rsidRPr="009B4BEC">
        <w:rPr>
          <w:rFonts w:ascii="Times New Roman" w:hAnsi="Times New Roman"/>
          <w:bCs/>
          <w:iCs/>
          <w:sz w:val="24"/>
          <w:szCs w:val="24"/>
        </w:rPr>
        <w:t>;</w:t>
      </w:r>
    </w:p>
    <w:p w14:paraId="063073ED" w14:textId="77777777" w:rsidR="00052A24" w:rsidRPr="009B4BEC" w:rsidRDefault="00052A24" w:rsidP="009B4BEC">
      <w:pPr>
        <w:numPr>
          <w:ilvl w:val="0"/>
          <w:numId w:val="2"/>
        </w:numPr>
        <w:tabs>
          <w:tab w:val="clear" w:pos="98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16"/>
          <w:szCs w:val="16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забезпечення належного функціонування аварійно-диспетчерської служби;</w:t>
      </w:r>
    </w:p>
    <w:p w14:paraId="0BDBF5BC" w14:textId="77777777" w:rsidR="00052A24" w:rsidRPr="009B4BEC" w:rsidRDefault="00052A24" w:rsidP="009B4BEC">
      <w:pPr>
        <w:numPr>
          <w:ilvl w:val="0"/>
          <w:numId w:val="2"/>
        </w:numPr>
        <w:tabs>
          <w:tab w:val="clear" w:pos="98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16"/>
          <w:szCs w:val="16"/>
        </w:rPr>
      </w:pPr>
      <w:r w:rsidRPr="009B4BEC">
        <w:rPr>
          <w:rFonts w:ascii="Times New Roman" w:hAnsi="Times New Roman"/>
          <w:sz w:val="24"/>
          <w:szCs w:val="24"/>
        </w:rPr>
        <w:t xml:space="preserve">створення </w:t>
      </w:r>
      <w:r w:rsidR="00072CA0" w:rsidRPr="009B4BEC">
        <w:rPr>
          <w:rFonts w:ascii="Times New Roman" w:hAnsi="Times New Roman"/>
          <w:sz w:val="24"/>
          <w:szCs w:val="24"/>
        </w:rPr>
        <w:t xml:space="preserve">гармонійного середовища шляхом </w:t>
      </w:r>
      <w:r w:rsidR="00072CA0" w:rsidRPr="009B4BEC">
        <w:rPr>
          <w:rFonts w:ascii="Times New Roman" w:hAnsi="Times New Roman"/>
          <w:shd w:val="clear" w:color="auto" w:fill="FFFFFF"/>
        </w:rPr>
        <w:t xml:space="preserve">охорони, утримання та відновлення зелених насаджень у </w:t>
      </w:r>
      <w:r w:rsidRPr="009B4BEC">
        <w:rPr>
          <w:rFonts w:ascii="Times New Roman" w:hAnsi="Times New Roman"/>
          <w:sz w:val="24"/>
          <w:szCs w:val="24"/>
        </w:rPr>
        <w:t>відповідності до сучасних тенденцій та можливостей.</w:t>
      </w:r>
    </w:p>
    <w:p w14:paraId="106EEE56" w14:textId="77777777" w:rsidR="00052A24" w:rsidRPr="009B4BEC" w:rsidRDefault="00052A24" w:rsidP="009B4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0ABA2632" w14:textId="77777777" w:rsidR="00974C96" w:rsidRPr="009B4BEC" w:rsidRDefault="00974C96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B4BEC">
        <w:rPr>
          <w:rFonts w:ascii="Times New Roman" w:hAnsi="Times New Roman"/>
          <w:b/>
          <w:bCs/>
          <w:iCs/>
          <w:sz w:val="24"/>
          <w:szCs w:val="24"/>
        </w:rPr>
        <w:t>3. ОСНОВНІ ЗАВДАННЯ ПРОГРАМИ</w:t>
      </w:r>
    </w:p>
    <w:p w14:paraId="2258148C" w14:textId="77777777" w:rsidR="00974C96" w:rsidRPr="009B4BEC" w:rsidRDefault="00974C96" w:rsidP="009B4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2819042B" w14:textId="2288223B" w:rsidR="00974C96" w:rsidRPr="009B4BEC" w:rsidRDefault="00974C96" w:rsidP="009B4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Програмою визначено такі основні завдання, на виконання яких буде надаватися фінансова допомога:</w:t>
      </w:r>
    </w:p>
    <w:p w14:paraId="62C1C022" w14:textId="77777777" w:rsidR="00974C96" w:rsidRPr="009B4BEC" w:rsidRDefault="00974C96" w:rsidP="009B4BEC">
      <w:pPr>
        <w:numPr>
          <w:ilvl w:val="0"/>
          <w:numId w:val="2"/>
        </w:numPr>
        <w:tabs>
          <w:tab w:val="clear" w:pos="984"/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 xml:space="preserve">на </w:t>
      </w:r>
      <w:r w:rsidR="00052A24" w:rsidRPr="009B4BEC">
        <w:rPr>
          <w:rFonts w:ascii="Times New Roman" w:hAnsi="Times New Roman"/>
          <w:bCs/>
          <w:iCs/>
          <w:sz w:val="24"/>
          <w:szCs w:val="24"/>
        </w:rPr>
        <w:t>розвиток комунальних підприємств</w:t>
      </w:r>
      <w:r w:rsidR="00BF3C26" w:rsidRPr="009B4BEC">
        <w:rPr>
          <w:rFonts w:ascii="Times New Roman" w:hAnsi="Times New Roman"/>
          <w:bCs/>
          <w:iCs/>
          <w:sz w:val="24"/>
          <w:szCs w:val="24"/>
        </w:rPr>
        <w:t xml:space="preserve"> Калинівської селищної ради 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 на ринку по наданню послуг з централізованого водопостачання та водовідведення;</w:t>
      </w:r>
    </w:p>
    <w:p w14:paraId="3DF4C260" w14:textId="77777777" w:rsidR="00974C96" w:rsidRPr="009B4BEC" w:rsidRDefault="00974C96" w:rsidP="009B4BEC">
      <w:pPr>
        <w:numPr>
          <w:ilvl w:val="0"/>
          <w:numId w:val="2"/>
        </w:numPr>
        <w:tabs>
          <w:tab w:val="clear" w:pos="984"/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для  забезпечення сталої т</w:t>
      </w:r>
      <w:r w:rsidR="00BF3C26" w:rsidRPr="009B4BEC">
        <w:rPr>
          <w:rFonts w:ascii="Times New Roman" w:hAnsi="Times New Roman"/>
          <w:bCs/>
          <w:iCs/>
          <w:sz w:val="24"/>
          <w:szCs w:val="24"/>
        </w:rPr>
        <w:t>а ефективної роботи комунальних підприємств</w:t>
      </w:r>
      <w:r w:rsidRPr="009B4BEC">
        <w:rPr>
          <w:rFonts w:ascii="Times New Roman" w:hAnsi="Times New Roman"/>
          <w:bCs/>
          <w:iCs/>
          <w:sz w:val="24"/>
          <w:szCs w:val="24"/>
        </w:rPr>
        <w:t>;</w:t>
      </w:r>
    </w:p>
    <w:p w14:paraId="71D1B789" w14:textId="77777777" w:rsidR="007B1FB5" w:rsidRPr="009B4BEC" w:rsidRDefault="00974C96" w:rsidP="009B4BEC">
      <w:pPr>
        <w:numPr>
          <w:ilvl w:val="0"/>
          <w:numId w:val="2"/>
        </w:numPr>
        <w:tabs>
          <w:tab w:val="clear" w:pos="984"/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для здійснення реконструкції, капітального, поточного ремонту мереж і об’єктів водопостачання та водо</w:t>
      </w:r>
      <w:r w:rsidR="00BF3C26" w:rsidRPr="009B4BEC">
        <w:rPr>
          <w:rFonts w:ascii="Times New Roman" w:hAnsi="Times New Roman"/>
          <w:bCs/>
          <w:iCs/>
          <w:sz w:val="24"/>
          <w:szCs w:val="24"/>
        </w:rPr>
        <w:t>відведення, об’єктів благоустрою;</w:t>
      </w:r>
    </w:p>
    <w:p w14:paraId="157AFABC" w14:textId="77777777" w:rsidR="00974C96" w:rsidRPr="009B4BEC" w:rsidRDefault="00BF3C26" w:rsidP="009B4BEC">
      <w:pPr>
        <w:numPr>
          <w:ilvl w:val="0"/>
          <w:numId w:val="2"/>
        </w:numPr>
        <w:tabs>
          <w:tab w:val="clear" w:pos="984"/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 xml:space="preserve"> упорядкування зелених насаджень</w:t>
      </w:r>
      <w:r w:rsidR="00974C96" w:rsidRPr="009B4BEC">
        <w:rPr>
          <w:rFonts w:ascii="Times New Roman" w:hAnsi="Times New Roman"/>
          <w:bCs/>
          <w:iCs/>
          <w:sz w:val="24"/>
          <w:szCs w:val="24"/>
        </w:rPr>
        <w:t>;</w:t>
      </w:r>
    </w:p>
    <w:p w14:paraId="29F1AA6E" w14:textId="77777777" w:rsidR="00974C96" w:rsidRPr="009B4BEC" w:rsidRDefault="00974C96" w:rsidP="009B4BEC">
      <w:pPr>
        <w:numPr>
          <w:ilvl w:val="0"/>
          <w:numId w:val="2"/>
        </w:numPr>
        <w:tabs>
          <w:tab w:val="clear" w:pos="984"/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для своєчасного нарахування заробітної плати;</w:t>
      </w:r>
    </w:p>
    <w:p w14:paraId="37241747" w14:textId="77777777" w:rsidR="00974C96" w:rsidRPr="009B4BEC" w:rsidRDefault="00072CA0" w:rsidP="009B4BEC">
      <w:pPr>
        <w:numPr>
          <w:ilvl w:val="0"/>
          <w:numId w:val="2"/>
        </w:numPr>
        <w:tabs>
          <w:tab w:val="clear" w:pos="984"/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 xml:space="preserve">для </w:t>
      </w:r>
      <w:r w:rsidR="00974C96" w:rsidRPr="009B4BEC">
        <w:rPr>
          <w:rFonts w:ascii="Times New Roman" w:hAnsi="Times New Roman"/>
          <w:bCs/>
          <w:iCs/>
          <w:sz w:val="24"/>
          <w:szCs w:val="24"/>
        </w:rPr>
        <w:t>зміцнення фінансово-бюджетної дисципліни;</w:t>
      </w:r>
    </w:p>
    <w:p w14:paraId="7E9DC60C" w14:textId="77777777" w:rsidR="00974C96" w:rsidRPr="009B4BEC" w:rsidRDefault="00974C96" w:rsidP="009B4BEC">
      <w:pPr>
        <w:numPr>
          <w:ilvl w:val="0"/>
          <w:numId w:val="2"/>
        </w:numPr>
        <w:tabs>
          <w:tab w:val="clear" w:pos="984"/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для своєчасної сплати податків та зборів, за спожиті енергоносії, тощо;</w:t>
      </w:r>
    </w:p>
    <w:p w14:paraId="05C3B09A" w14:textId="77777777" w:rsidR="00BF3C26" w:rsidRPr="009B4BEC" w:rsidRDefault="00974C96" w:rsidP="009B4BEC">
      <w:pPr>
        <w:numPr>
          <w:ilvl w:val="0"/>
          <w:numId w:val="2"/>
        </w:numPr>
        <w:tabs>
          <w:tab w:val="clear" w:pos="984"/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придбання необхідних матеріалів, запасних частин, для належного виконання робіт з будівництва, модернізації, реконструкції, капітальних та поточних ремонтів мереж водопостачання та водовідведення</w:t>
      </w:r>
      <w:r w:rsidR="00BF3C26" w:rsidRPr="009B4BEC">
        <w:rPr>
          <w:rFonts w:ascii="Times New Roman" w:hAnsi="Times New Roman"/>
          <w:bCs/>
          <w:iCs/>
          <w:sz w:val="24"/>
          <w:szCs w:val="24"/>
        </w:rPr>
        <w:t>, об’єктів благоустрою</w:t>
      </w:r>
      <w:r w:rsidR="00925413" w:rsidRPr="009B4BEC">
        <w:rPr>
          <w:rFonts w:ascii="Times New Roman" w:hAnsi="Times New Roman"/>
          <w:bCs/>
          <w:iCs/>
          <w:sz w:val="24"/>
          <w:szCs w:val="24"/>
        </w:rPr>
        <w:t xml:space="preserve"> та їх елементів</w:t>
      </w:r>
      <w:r w:rsidR="00BF3C26" w:rsidRPr="009B4BEC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="00925413" w:rsidRPr="009B4BEC">
        <w:rPr>
          <w:rFonts w:ascii="Times New Roman" w:hAnsi="Times New Roman"/>
          <w:bCs/>
          <w:iCs/>
          <w:sz w:val="24"/>
          <w:szCs w:val="24"/>
        </w:rPr>
        <w:t xml:space="preserve">об’єктів дорожньої інфраструктури; </w:t>
      </w:r>
      <w:r w:rsidR="00BF3C26" w:rsidRPr="009B4BEC">
        <w:rPr>
          <w:rFonts w:ascii="Times New Roman" w:hAnsi="Times New Roman"/>
          <w:bCs/>
          <w:iCs/>
          <w:sz w:val="24"/>
          <w:szCs w:val="24"/>
        </w:rPr>
        <w:t>упорядкування зелених насаджень;</w:t>
      </w:r>
    </w:p>
    <w:p w14:paraId="3F5AA956" w14:textId="77777777" w:rsidR="00974C96" w:rsidRPr="009B4BEC" w:rsidRDefault="00974C96" w:rsidP="009B4BEC">
      <w:pPr>
        <w:numPr>
          <w:ilvl w:val="0"/>
          <w:numId w:val="2"/>
        </w:numPr>
        <w:tabs>
          <w:tab w:val="clear" w:pos="984"/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для організаці</w:t>
      </w:r>
      <w:r w:rsidR="00BF3C26" w:rsidRPr="009B4BEC">
        <w:rPr>
          <w:rFonts w:ascii="Times New Roman" w:hAnsi="Times New Roman"/>
          <w:bCs/>
          <w:iCs/>
          <w:sz w:val="24"/>
          <w:szCs w:val="24"/>
        </w:rPr>
        <w:t>ї стабільної роботи підприємств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 в осінньо-зимовий період;</w:t>
      </w:r>
    </w:p>
    <w:p w14:paraId="141F1439" w14:textId="77777777" w:rsidR="00974C96" w:rsidRPr="009B4BEC" w:rsidRDefault="00974C96" w:rsidP="009B4BEC">
      <w:pPr>
        <w:numPr>
          <w:ilvl w:val="0"/>
          <w:numId w:val="2"/>
        </w:numPr>
        <w:tabs>
          <w:tab w:val="clear" w:pos="984"/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 xml:space="preserve">для залучення додаткових коштів не заборонених законодавством на оновлення виробничих </w:t>
      </w:r>
      <w:proofErr w:type="spellStart"/>
      <w:r w:rsidRPr="009B4BEC">
        <w:rPr>
          <w:rFonts w:ascii="Times New Roman" w:hAnsi="Times New Roman"/>
          <w:bCs/>
          <w:iCs/>
          <w:sz w:val="24"/>
          <w:szCs w:val="24"/>
        </w:rPr>
        <w:t>потужностей</w:t>
      </w:r>
      <w:proofErr w:type="spellEnd"/>
      <w:r w:rsidR="00692EBC" w:rsidRPr="009B4BEC">
        <w:rPr>
          <w:rFonts w:ascii="Times New Roman" w:hAnsi="Times New Roman"/>
          <w:bCs/>
          <w:iCs/>
          <w:sz w:val="24"/>
          <w:szCs w:val="24"/>
        </w:rPr>
        <w:t>;</w:t>
      </w:r>
    </w:p>
    <w:p w14:paraId="0757893B" w14:textId="77777777" w:rsidR="00974C96" w:rsidRPr="009B4BEC" w:rsidRDefault="00974C96" w:rsidP="009B4BEC">
      <w:pPr>
        <w:numPr>
          <w:ilvl w:val="0"/>
          <w:numId w:val="2"/>
        </w:numPr>
        <w:tabs>
          <w:tab w:val="clear" w:pos="984"/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для залучення коштів за програмами співфінансування.</w:t>
      </w:r>
    </w:p>
    <w:p w14:paraId="44384A97" w14:textId="77777777" w:rsidR="008F5C10" w:rsidRPr="009B4BEC" w:rsidRDefault="008F5C10" w:rsidP="009B4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16"/>
          <w:szCs w:val="16"/>
        </w:rPr>
      </w:pPr>
    </w:p>
    <w:p w14:paraId="3E925880" w14:textId="77777777" w:rsidR="008F5C10" w:rsidRPr="009B4BEC" w:rsidRDefault="008F5C10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16"/>
          <w:szCs w:val="16"/>
        </w:rPr>
      </w:pPr>
    </w:p>
    <w:p w14:paraId="0F59F195" w14:textId="77777777" w:rsidR="00974C96" w:rsidRPr="009B4BEC" w:rsidRDefault="00974C96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B4BEC">
        <w:rPr>
          <w:rFonts w:ascii="Times New Roman" w:hAnsi="Times New Roman"/>
          <w:b/>
          <w:bCs/>
          <w:iCs/>
          <w:sz w:val="24"/>
          <w:szCs w:val="24"/>
        </w:rPr>
        <w:t>4. О</w:t>
      </w:r>
      <w:r w:rsidR="008559FF" w:rsidRPr="009B4BEC">
        <w:rPr>
          <w:rFonts w:ascii="Times New Roman" w:hAnsi="Times New Roman"/>
          <w:b/>
          <w:bCs/>
          <w:iCs/>
          <w:sz w:val="24"/>
          <w:szCs w:val="24"/>
        </w:rPr>
        <w:t>Б</w:t>
      </w:r>
      <w:r w:rsidRPr="009B4BEC">
        <w:rPr>
          <w:rFonts w:ascii="Times New Roman" w:hAnsi="Times New Roman"/>
          <w:b/>
          <w:bCs/>
          <w:iCs/>
          <w:sz w:val="24"/>
          <w:szCs w:val="24"/>
        </w:rPr>
        <w:t>ГРУНТУВАННЯ ШЛЯХІВ І ЗАСОБІВ РОЗВ</w:t>
      </w:r>
      <w:r w:rsidR="00925413" w:rsidRPr="009B4BEC">
        <w:rPr>
          <w:rFonts w:ascii="Times New Roman" w:hAnsi="Times New Roman"/>
          <w:b/>
          <w:bCs/>
          <w:iCs/>
          <w:sz w:val="24"/>
          <w:szCs w:val="24"/>
        </w:rPr>
        <w:t>’ЯЗАННЯ ПРОБЛЕМИ</w:t>
      </w:r>
    </w:p>
    <w:p w14:paraId="089594C2" w14:textId="77777777" w:rsidR="009E78A3" w:rsidRPr="009B4BEC" w:rsidRDefault="009E78A3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6D788FB8" w14:textId="13C88F99" w:rsidR="00974C96" w:rsidRPr="009B4BEC" w:rsidRDefault="00F51345" w:rsidP="009B4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Обґрунтування</w:t>
      </w:r>
      <w:r w:rsidR="00974C96" w:rsidRPr="009B4BE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559FF" w:rsidRPr="009B4BEC">
        <w:rPr>
          <w:rFonts w:ascii="Times New Roman" w:hAnsi="Times New Roman"/>
          <w:bCs/>
          <w:iCs/>
          <w:sz w:val="24"/>
          <w:szCs w:val="24"/>
        </w:rPr>
        <w:t>шляхів</w:t>
      </w:r>
      <w:r w:rsidR="00974C96" w:rsidRPr="009B4BEC">
        <w:rPr>
          <w:rFonts w:ascii="Times New Roman" w:hAnsi="Times New Roman"/>
          <w:bCs/>
          <w:iCs/>
          <w:sz w:val="24"/>
          <w:szCs w:val="24"/>
        </w:rPr>
        <w:t xml:space="preserve"> і засобів розв’язання проблеми, обсяг та джерела фінансування, строки та етапи виконання фінансування заходів, передбачених Програмою, здійснюватиметься на підставі:</w:t>
      </w:r>
    </w:p>
    <w:p w14:paraId="452E7D5B" w14:textId="77777777" w:rsidR="00974C96" w:rsidRPr="009B4BEC" w:rsidRDefault="00BF3C26" w:rsidP="009B4BEC">
      <w:pPr>
        <w:numPr>
          <w:ilvl w:val="0"/>
          <w:numId w:val="2"/>
        </w:numPr>
        <w:tabs>
          <w:tab w:val="clear" w:pos="984"/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розрахунків комунальних підприємств</w:t>
      </w:r>
      <w:r w:rsidR="00974C96" w:rsidRPr="009B4BEC">
        <w:rPr>
          <w:rFonts w:ascii="Times New Roman" w:hAnsi="Times New Roman"/>
          <w:bCs/>
          <w:iCs/>
          <w:sz w:val="24"/>
          <w:szCs w:val="24"/>
        </w:rPr>
        <w:t xml:space="preserve"> економічно обґрунтованих тарифів;</w:t>
      </w:r>
    </w:p>
    <w:p w14:paraId="238BDB1C" w14:textId="06509680" w:rsidR="00BF3C26" w:rsidRPr="009B4BEC" w:rsidRDefault="00974C96" w:rsidP="009B4BEC">
      <w:pPr>
        <w:numPr>
          <w:ilvl w:val="0"/>
          <w:numId w:val="2"/>
        </w:numPr>
        <w:tabs>
          <w:tab w:val="clear" w:pos="984"/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фінансо</w:t>
      </w:r>
      <w:r w:rsidR="00BF3C26" w:rsidRPr="009B4BEC">
        <w:rPr>
          <w:rFonts w:ascii="Times New Roman" w:hAnsi="Times New Roman"/>
          <w:bCs/>
          <w:iCs/>
          <w:sz w:val="24"/>
          <w:szCs w:val="24"/>
        </w:rPr>
        <w:t>вої підтримки за рахунок коштів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 бюджету </w:t>
      </w:r>
      <w:r w:rsidR="00BF3C26" w:rsidRPr="009B4BEC">
        <w:rPr>
          <w:rFonts w:ascii="Times New Roman" w:hAnsi="Times New Roman"/>
          <w:bCs/>
          <w:iCs/>
          <w:sz w:val="24"/>
          <w:szCs w:val="24"/>
        </w:rPr>
        <w:t xml:space="preserve">Калинівської селищної </w:t>
      </w:r>
      <w:r w:rsidR="009B4BEC">
        <w:rPr>
          <w:rFonts w:ascii="Times New Roman" w:hAnsi="Times New Roman"/>
          <w:bCs/>
          <w:iCs/>
          <w:sz w:val="24"/>
          <w:szCs w:val="24"/>
        </w:rPr>
        <w:t>територіальної громади</w:t>
      </w:r>
      <w:r w:rsidR="00BF3C26" w:rsidRPr="009B4BE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B4BEC">
        <w:rPr>
          <w:rFonts w:ascii="Times New Roman" w:hAnsi="Times New Roman"/>
          <w:bCs/>
          <w:iCs/>
          <w:sz w:val="24"/>
          <w:szCs w:val="24"/>
        </w:rPr>
        <w:t>на відшкодування різниці в тарифах</w:t>
      </w:r>
      <w:r w:rsidR="00BF3C26" w:rsidRPr="009B4BEC">
        <w:rPr>
          <w:rFonts w:ascii="Times New Roman" w:hAnsi="Times New Roman"/>
          <w:bCs/>
          <w:iCs/>
          <w:sz w:val="24"/>
          <w:szCs w:val="24"/>
        </w:rPr>
        <w:t>;</w:t>
      </w:r>
    </w:p>
    <w:p w14:paraId="47618CD9" w14:textId="77777777" w:rsidR="00974C96" w:rsidRPr="009B4BEC" w:rsidRDefault="00974C96" w:rsidP="009B4BEC">
      <w:pPr>
        <w:numPr>
          <w:ilvl w:val="0"/>
          <w:numId w:val="2"/>
        </w:numPr>
        <w:tabs>
          <w:tab w:val="clear" w:pos="984"/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розрахунків за програмними кошторисами за виконані роботи та надані послуги;</w:t>
      </w:r>
    </w:p>
    <w:p w14:paraId="04654C35" w14:textId="77777777" w:rsidR="00974C96" w:rsidRPr="009B4BEC" w:rsidRDefault="00974C96" w:rsidP="009B4BEC">
      <w:pPr>
        <w:numPr>
          <w:ilvl w:val="0"/>
          <w:numId w:val="2"/>
        </w:numPr>
        <w:tabs>
          <w:tab w:val="clear" w:pos="984"/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розрахунків для придбання матеріалів.</w:t>
      </w:r>
    </w:p>
    <w:p w14:paraId="71831067" w14:textId="64E72D2E" w:rsidR="00974C96" w:rsidRPr="009B4BEC" w:rsidRDefault="00974C96" w:rsidP="009B4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 xml:space="preserve">Слід зазначити, що враховуючи </w:t>
      </w:r>
      <w:r w:rsidR="00925413" w:rsidRPr="009B4BEC">
        <w:rPr>
          <w:rFonts w:ascii="Times New Roman" w:hAnsi="Times New Roman"/>
          <w:bCs/>
          <w:iCs/>
          <w:sz w:val="24"/>
          <w:szCs w:val="24"/>
        </w:rPr>
        <w:t xml:space="preserve">вищезазначені 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обставини, </w:t>
      </w:r>
      <w:r w:rsidR="00BF3C26" w:rsidRPr="009B4BEC">
        <w:rPr>
          <w:rFonts w:ascii="Times New Roman" w:hAnsi="Times New Roman"/>
          <w:bCs/>
          <w:iCs/>
          <w:sz w:val="24"/>
          <w:szCs w:val="24"/>
        </w:rPr>
        <w:t>які не залежать від підприємств</w:t>
      </w:r>
      <w:r w:rsidRPr="009B4BEC">
        <w:rPr>
          <w:rFonts w:ascii="Times New Roman" w:hAnsi="Times New Roman"/>
          <w:bCs/>
          <w:iCs/>
          <w:sz w:val="24"/>
          <w:szCs w:val="24"/>
        </w:rPr>
        <w:t>, виникає необхідність встановлення нових, економічно обґрунтованих тарифів на послуги з централізованого водопостачання та водовідведення.</w:t>
      </w:r>
      <w:r w:rsidR="003D796D" w:rsidRPr="009B4BE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А у випадку прийняття тарифів, які не відповідають економічно </w:t>
      </w:r>
      <w:r w:rsidR="003D796D" w:rsidRPr="009B4BEC">
        <w:rPr>
          <w:rFonts w:ascii="Times New Roman" w:hAnsi="Times New Roman"/>
          <w:bCs/>
          <w:iCs/>
          <w:sz w:val="24"/>
          <w:szCs w:val="24"/>
        </w:rPr>
        <w:t>обґрунтованим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, виникає необхідність погашення різниці в </w:t>
      </w:r>
      <w:r w:rsidR="00925413" w:rsidRPr="009B4BEC">
        <w:rPr>
          <w:rFonts w:ascii="Times New Roman" w:hAnsi="Times New Roman"/>
          <w:bCs/>
          <w:iCs/>
          <w:sz w:val="24"/>
          <w:szCs w:val="24"/>
        </w:rPr>
        <w:t>діючих тарифах.</w:t>
      </w:r>
    </w:p>
    <w:p w14:paraId="5A793AF9" w14:textId="77777777" w:rsidR="00522BF8" w:rsidRPr="009B4BEC" w:rsidRDefault="00522BF8" w:rsidP="009B4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4C19459D" w14:textId="77777777" w:rsidR="00EF04DF" w:rsidRPr="009B4BEC" w:rsidRDefault="009B0982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B4BEC">
        <w:rPr>
          <w:rFonts w:ascii="Times New Roman" w:hAnsi="Times New Roman"/>
          <w:b/>
          <w:bCs/>
          <w:iCs/>
          <w:sz w:val="24"/>
          <w:szCs w:val="24"/>
        </w:rPr>
        <w:t xml:space="preserve">5. ФІНАНСОВА ПІДТРИМКА, </w:t>
      </w:r>
      <w:r w:rsidR="00EF04DF" w:rsidRPr="009B4BEC">
        <w:rPr>
          <w:rFonts w:ascii="Times New Roman" w:hAnsi="Times New Roman"/>
          <w:b/>
          <w:bCs/>
          <w:iCs/>
          <w:sz w:val="24"/>
          <w:szCs w:val="24"/>
        </w:rPr>
        <w:t xml:space="preserve">ДЖЕРЕЛА ТА ОБСЯГИ </w:t>
      </w:r>
    </w:p>
    <w:p w14:paraId="00907E2B" w14:textId="77777777" w:rsidR="00EF04DF" w:rsidRPr="009B4BEC" w:rsidRDefault="00EF04DF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B4BEC">
        <w:rPr>
          <w:rFonts w:ascii="Times New Roman" w:hAnsi="Times New Roman"/>
          <w:b/>
          <w:bCs/>
          <w:iCs/>
          <w:sz w:val="24"/>
          <w:szCs w:val="24"/>
        </w:rPr>
        <w:t>ФІНАНСУВАННЯ ПРОГРАМИ</w:t>
      </w:r>
    </w:p>
    <w:p w14:paraId="668C2BD1" w14:textId="329E3B00" w:rsidR="008559FF" w:rsidRPr="009B4BEC" w:rsidRDefault="00EF04DF" w:rsidP="009B4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B4BEC">
        <w:rPr>
          <w:rFonts w:ascii="Times New Roman" w:hAnsi="Times New Roman"/>
          <w:b/>
          <w:bCs/>
          <w:iCs/>
          <w:sz w:val="24"/>
          <w:szCs w:val="24"/>
        </w:rPr>
        <w:tab/>
      </w:r>
    </w:p>
    <w:p w14:paraId="2A79E1B2" w14:textId="157AED03" w:rsidR="00EF04DF" w:rsidRPr="009B4BEC" w:rsidRDefault="00EF04DF" w:rsidP="009B4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Фінансова підтримка комунальни</w:t>
      </w:r>
      <w:r w:rsidR="004649AE" w:rsidRPr="009B4BEC">
        <w:rPr>
          <w:rFonts w:ascii="Times New Roman" w:hAnsi="Times New Roman"/>
          <w:bCs/>
          <w:iCs/>
          <w:sz w:val="24"/>
          <w:szCs w:val="24"/>
        </w:rPr>
        <w:t>х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 підприємств буде здійснюватися в межах асигнувань, передбачени</w:t>
      </w:r>
      <w:r w:rsidR="004649AE" w:rsidRPr="009B4BEC">
        <w:rPr>
          <w:rFonts w:ascii="Times New Roman" w:hAnsi="Times New Roman"/>
          <w:bCs/>
          <w:iCs/>
          <w:sz w:val="24"/>
          <w:szCs w:val="24"/>
        </w:rPr>
        <w:t>х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 бюджетом</w:t>
      </w:r>
      <w:r w:rsidR="009B4BEC" w:rsidRPr="009B4BEC">
        <w:t xml:space="preserve"> </w:t>
      </w:r>
      <w:r w:rsidR="009B4BEC" w:rsidRPr="009B4BEC">
        <w:rPr>
          <w:rFonts w:ascii="Times New Roman" w:hAnsi="Times New Roman"/>
          <w:bCs/>
          <w:iCs/>
          <w:sz w:val="24"/>
          <w:szCs w:val="24"/>
        </w:rPr>
        <w:t>Калинівської селищної територіальної громади</w:t>
      </w:r>
      <w:r w:rsidRPr="009B4BEC">
        <w:rPr>
          <w:rFonts w:ascii="Times New Roman" w:hAnsi="Times New Roman"/>
          <w:bCs/>
          <w:iCs/>
          <w:sz w:val="24"/>
          <w:szCs w:val="24"/>
        </w:rPr>
        <w:t>. В ході реалізації Програми можливі коригування пов’язані з фактичним надходженням коштів на реалізацію заходів Програми.</w:t>
      </w:r>
    </w:p>
    <w:p w14:paraId="20D42B4E" w14:textId="7B26EDA9" w:rsidR="00EF04DF" w:rsidRPr="009B4BEC" w:rsidRDefault="008527E2" w:rsidP="009B4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lastRenderedPageBreak/>
        <w:t xml:space="preserve"> </w:t>
      </w:r>
      <w:r w:rsidR="00EF04DF" w:rsidRPr="009B4BEC">
        <w:rPr>
          <w:rFonts w:ascii="Times New Roman" w:hAnsi="Times New Roman"/>
          <w:bCs/>
          <w:iCs/>
          <w:sz w:val="24"/>
          <w:szCs w:val="24"/>
        </w:rPr>
        <w:t>Ресурсне забезпечення Програми здійснюється із загального та спеціального фонду бюджету на 202</w:t>
      </w:r>
      <w:r w:rsidR="004F478E" w:rsidRPr="009B4BEC">
        <w:rPr>
          <w:rFonts w:ascii="Times New Roman" w:hAnsi="Times New Roman"/>
          <w:bCs/>
          <w:iCs/>
          <w:sz w:val="24"/>
          <w:szCs w:val="24"/>
        </w:rPr>
        <w:t>5</w:t>
      </w:r>
      <w:r w:rsidR="00B52B46" w:rsidRPr="009B4BE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F04DF" w:rsidRPr="009B4BEC">
        <w:rPr>
          <w:rFonts w:ascii="Times New Roman" w:hAnsi="Times New Roman"/>
          <w:bCs/>
          <w:iCs/>
          <w:sz w:val="24"/>
          <w:szCs w:val="24"/>
        </w:rPr>
        <w:t>- 202</w:t>
      </w:r>
      <w:r w:rsidR="004F478E" w:rsidRPr="009B4BEC">
        <w:rPr>
          <w:rFonts w:ascii="Times New Roman" w:hAnsi="Times New Roman"/>
          <w:bCs/>
          <w:iCs/>
          <w:sz w:val="24"/>
          <w:szCs w:val="24"/>
        </w:rPr>
        <w:t>7</w:t>
      </w:r>
      <w:r w:rsidR="00EF04DF" w:rsidRPr="009B4BEC">
        <w:rPr>
          <w:rFonts w:ascii="Times New Roman" w:hAnsi="Times New Roman"/>
          <w:bCs/>
          <w:iCs/>
          <w:sz w:val="24"/>
          <w:szCs w:val="24"/>
        </w:rPr>
        <w:t xml:space="preserve"> роки:</w:t>
      </w:r>
    </w:p>
    <w:p w14:paraId="068E0750" w14:textId="77777777" w:rsidR="00EF04DF" w:rsidRPr="009B4BEC" w:rsidRDefault="00EF04DF" w:rsidP="009B4BE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280"/>
        <w:gridCol w:w="1134"/>
        <w:gridCol w:w="1276"/>
        <w:gridCol w:w="1134"/>
        <w:gridCol w:w="1280"/>
      </w:tblGrid>
      <w:tr w:rsidR="009B4BEC" w:rsidRPr="009B4BEC" w14:paraId="1C5CB8E4" w14:textId="43A87EDD" w:rsidTr="004649AE">
        <w:trPr>
          <w:jc w:val="center"/>
        </w:trPr>
        <w:tc>
          <w:tcPr>
            <w:tcW w:w="535" w:type="dxa"/>
            <w:vAlign w:val="center"/>
          </w:tcPr>
          <w:p w14:paraId="11BB2F7A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 з/п</w:t>
            </w:r>
          </w:p>
        </w:tc>
        <w:tc>
          <w:tcPr>
            <w:tcW w:w="4280" w:type="dxa"/>
            <w:vAlign w:val="center"/>
          </w:tcPr>
          <w:p w14:paraId="551923A0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Перелік заходів за напрямками</w:t>
            </w:r>
          </w:p>
        </w:tc>
        <w:tc>
          <w:tcPr>
            <w:tcW w:w="1134" w:type="dxa"/>
          </w:tcPr>
          <w:p w14:paraId="407895D4" w14:textId="43C26671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9B4BEC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Обсяг коштів на виконання заходів Програми</w:t>
            </w:r>
          </w:p>
          <w:p w14:paraId="6D18C4A6" w14:textId="304B932F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9B4BEC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(тис. грн.),</w:t>
            </w:r>
          </w:p>
          <w:p w14:paraId="6A3CFDF4" w14:textId="25C4B66B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9B4BEC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2025 рік</w:t>
            </w:r>
          </w:p>
        </w:tc>
        <w:tc>
          <w:tcPr>
            <w:tcW w:w="1276" w:type="dxa"/>
            <w:vAlign w:val="center"/>
          </w:tcPr>
          <w:p w14:paraId="40E757FA" w14:textId="65B62952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9B4BEC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Обсяг коштів на виконання заходів  Програми (тис. грн.), 2026рік</w:t>
            </w:r>
          </w:p>
        </w:tc>
        <w:tc>
          <w:tcPr>
            <w:tcW w:w="1134" w:type="dxa"/>
            <w:vAlign w:val="center"/>
          </w:tcPr>
          <w:p w14:paraId="0626DF9A" w14:textId="7DEEF6CA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9B4BEC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Обсяг коштів на виконання заходів  Програми (тис. грн.), 2027рік</w:t>
            </w:r>
          </w:p>
        </w:tc>
        <w:tc>
          <w:tcPr>
            <w:tcW w:w="1280" w:type="dxa"/>
            <w:vAlign w:val="center"/>
          </w:tcPr>
          <w:p w14:paraId="3217B0CA" w14:textId="75DACDDA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9B4BEC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Усього витрат на виконання заходів Програми (тис. грн.)</w:t>
            </w:r>
          </w:p>
        </w:tc>
      </w:tr>
      <w:tr w:rsidR="009B4BEC" w:rsidRPr="009B4BEC" w14:paraId="6B0BBC6E" w14:textId="51E5FA51" w:rsidTr="004513EB">
        <w:trPr>
          <w:jc w:val="center"/>
        </w:trPr>
        <w:tc>
          <w:tcPr>
            <w:tcW w:w="535" w:type="dxa"/>
            <w:vAlign w:val="center"/>
          </w:tcPr>
          <w:p w14:paraId="2C2DC12C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4BEC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280" w:type="dxa"/>
            <w:vAlign w:val="center"/>
          </w:tcPr>
          <w:p w14:paraId="72586D41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4BEC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45644043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4BEC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320228AD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4BEC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17DF42A0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4BEC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280" w:type="dxa"/>
          </w:tcPr>
          <w:p w14:paraId="7EC0D375" w14:textId="776C3035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4BEC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</w:tr>
      <w:tr w:rsidR="009B4BEC" w:rsidRPr="009B4BEC" w14:paraId="0BB11119" w14:textId="467D2E22" w:rsidTr="004513EB">
        <w:trPr>
          <w:trHeight w:val="489"/>
          <w:jc w:val="center"/>
        </w:trPr>
        <w:tc>
          <w:tcPr>
            <w:tcW w:w="535" w:type="dxa"/>
            <w:vAlign w:val="center"/>
          </w:tcPr>
          <w:p w14:paraId="3C48ACAA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280" w:type="dxa"/>
            <w:vAlign w:val="center"/>
          </w:tcPr>
          <w:p w14:paraId="4B14D464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Благоустрій: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E9F9" w14:textId="30828564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29300,00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FA02" w14:textId="197B6B51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29 700,00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DEA4" w14:textId="1A441124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30100,00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A74B" w14:textId="2E93D2EE" w:rsidR="004F478E" w:rsidRPr="009B4BEC" w:rsidRDefault="004B008A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89100,00</w:t>
            </w:r>
          </w:p>
        </w:tc>
      </w:tr>
      <w:tr w:rsidR="009B4BEC" w:rsidRPr="009B4BEC" w14:paraId="113F02CD" w14:textId="2FA1B307" w:rsidTr="004513EB">
        <w:trPr>
          <w:trHeight w:val="1265"/>
          <w:jc w:val="center"/>
        </w:trPr>
        <w:tc>
          <w:tcPr>
            <w:tcW w:w="535" w:type="dxa"/>
            <w:vAlign w:val="center"/>
          </w:tcPr>
          <w:p w14:paraId="22E9A58E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4280" w:type="dxa"/>
            <w:vAlign w:val="center"/>
          </w:tcPr>
          <w:p w14:paraId="7880F846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забезпечення функціонування дільниці  благоустрою, у </w:t>
            </w:r>
            <w:proofErr w:type="spellStart"/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т.ч</w:t>
            </w:r>
            <w:proofErr w:type="spellEnd"/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. заробітна плата та нарахування на заробітну плату; оплата електроенергії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85D2" w14:textId="77777777" w:rsidR="004B008A" w:rsidRPr="009B4BEC" w:rsidRDefault="004B008A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  <w:p w14:paraId="3C8E7F21" w14:textId="3353CA3E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18900,00</w:t>
            </w:r>
          </w:p>
          <w:p w14:paraId="06C17E68" w14:textId="4277EC8E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0D3A" w14:textId="77777777" w:rsidR="004B008A" w:rsidRPr="009B4BEC" w:rsidRDefault="004B008A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  <w:p w14:paraId="41AFF366" w14:textId="3C6085D5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18 950,00</w:t>
            </w:r>
          </w:p>
          <w:p w14:paraId="481B21B0" w14:textId="12E646A0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48D5" w14:textId="40525451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19000,00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D1A8" w14:textId="189DE53D" w:rsidR="004F478E" w:rsidRPr="009B4BEC" w:rsidRDefault="004B008A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56850.00</w:t>
            </w:r>
          </w:p>
        </w:tc>
      </w:tr>
      <w:tr w:rsidR="009B4BEC" w:rsidRPr="009B4BEC" w14:paraId="5125DF59" w14:textId="4F410A20" w:rsidTr="004513EB">
        <w:trPr>
          <w:trHeight w:val="1837"/>
          <w:jc w:val="center"/>
        </w:trPr>
        <w:tc>
          <w:tcPr>
            <w:tcW w:w="535" w:type="dxa"/>
            <w:vAlign w:val="center"/>
          </w:tcPr>
          <w:p w14:paraId="395B29C5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1.2</w:t>
            </w:r>
          </w:p>
        </w:tc>
        <w:tc>
          <w:tcPr>
            <w:tcW w:w="4280" w:type="dxa"/>
            <w:vAlign w:val="center"/>
          </w:tcPr>
          <w:p w14:paraId="795E465A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придбання необхідних матеріалів для належного виконання робіт з будівництва, модернізації, реконструкції, капітальних та поточних ремонтів об’єктів благоустрою, паливно-мастильних матеріалів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D818" w14:textId="42E0E749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7800,00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CBAF" w14:textId="6023645E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7880,00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F6E7" w14:textId="3109996C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7950,00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3D47" w14:textId="3FEB2E63" w:rsidR="004F478E" w:rsidRPr="009B4BEC" w:rsidRDefault="004B008A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23630,00</w:t>
            </w:r>
          </w:p>
        </w:tc>
      </w:tr>
      <w:tr w:rsidR="009B4BEC" w:rsidRPr="009B4BEC" w14:paraId="4EC2DEDE" w14:textId="41F1837E" w:rsidTr="004513EB">
        <w:trPr>
          <w:trHeight w:val="843"/>
          <w:jc w:val="center"/>
        </w:trPr>
        <w:tc>
          <w:tcPr>
            <w:tcW w:w="535" w:type="dxa"/>
            <w:vAlign w:val="center"/>
          </w:tcPr>
          <w:p w14:paraId="34F634AC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1.3</w:t>
            </w:r>
          </w:p>
        </w:tc>
        <w:tc>
          <w:tcPr>
            <w:tcW w:w="4280" w:type="dxa"/>
            <w:vAlign w:val="center"/>
          </w:tcPr>
          <w:p w14:paraId="644F6E11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забезпечення утримання об’єктів благоустрою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7C3C" w14:textId="7E9BB129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DF84" w14:textId="31C436F3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9D01" w14:textId="04ADCE11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1200,00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432D" w14:textId="175F6D51" w:rsidR="004F478E" w:rsidRPr="009B4BEC" w:rsidRDefault="004B008A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3300,00</w:t>
            </w:r>
          </w:p>
        </w:tc>
      </w:tr>
      <w:tr w:rsidR="009B4BEC" w:rsidRPr="009B4BEC" w14:paraId="6796D6CB" w14:textId="7A73FD58" w:rsidTr="004513EB">
        <w:trPr>
          <w:trHeight w:val="1399"/>
          <w:jc w:val="center"/>
        </w:trPr>
        <w:tc>
          <w:tcPr>
            <w:tcW w:w="535" w:type="dxa"/>
            <w:vAlign w:val="center"/>
          </w:tcPr>
          <w:p w14:paraId="24ECCAA2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1.4</w:t>
            </w:r>
          </w:p>
        </w:tc>
        <w:tc>
          <w:tcPr>
            <w:tcW w:w="4280" w:type="dxa"/>
            <w:vAlign w:val="center"/>
          </w:tcPr>
          <w:p w14:paraId="2B26767B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будівництво, модернізація, реконструкція, капітальний та поточний ремонтів об’єктів дорожньої інфраструктури;</w:t>
            </w:r>
            <w:r w:rsidRPr="009B4BEC">
              <w:rPr>
                <w:shd w:val="clear" w:color="auto" w:fill="FFFFFF"/>
              </w:rPr>
              <w:t xml:space="preserve"> </w:t>
            </w:r>
            <w:r w:rsidRPr="009B4B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обладнання пристроями для безпеки руху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070D" w14:textId="3E15A91B" w:rsidR="004F478E" w:rsidRPr="009B4BEC" w:rsidRDefault="004513EB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6AAB" w14:textId="60053FB5" w:rsidR="004F478E" w:rsidRPr="009B4BEC" w:rsidRDefault="004513EB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0028" w14:textId="45E5A33D" w:rsidR="004F478E" w:rsidRPr="009B4BEC" w:rsidRDefault="004513EB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1DAB" w14:textId="15B4365A" w:rsidR="004F478E" w:rsidRPr="009B4BEC" w:rsidRDefault="004513EB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9B4BEC" w:rsidRPr="009B4BEC" w14:paraId="5E02965A" w14:textId="613DF6F8" w:rsidTr="004513EB">
        <w:trPr>
          <w:trHeight w:val="847"/>
          <w:jc w:val="center"/>
        </w:trPr>
        <w:tc>
          <w:tcPr>
            <w:tcW w:w="535" w:type="dxa"/>
            <w:vAlign w:val="center"/>
          </w:tcPr>
          <w:p w14:paraId="20BB28E7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1.5</w:t>
            </w:r>
          </w:p>
        </w:tc>
        <w:tc>
          <w:tcPr>
            <w:tcW w:w="4280" w:type="dxa"/>
            <w:vAlign w:val="center"/>
          </w:tcPr>
          <w:p w14:paraId="471CE2C2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утримання в належному стані зелених насаджень;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1933" w14:textId="61F2A0B6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8281" w14:textId="55A2444E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8BEB" w14:textId="5B4EBEF1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950,00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7DBC" w14:textId="75986C9F" w:rsidR="004F478E" w:rsidRPr="009B4BEC" w:rsidRDefault="004B008A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2650,00</w:t>
            </w:r>
          </w:p>
        </w:tc>
      </w:tr>
      <w:tr w:rsidR="009B4BEC" w:rsidRPr="009B4BEC" w14:paraId="5365027B" w14:textId="0F3C4F85" w:rsidTr="004513EB">
        <w:trPr>
          <w:trHeight w:val="691"/>
          <w:jc w:val="center"/>
        </w:trPr>
        <w:tc>
          <w:tcPr>
            <w:tcW w:w="535" w:type="dxa"/>
            <w:vAlign w:val="center"/>
          </w:tcPr>
          <w:p w14:paraId="244EEEB0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1.6</w:t>
            </w:r>
          </w:p>
        </w:tc>
        <w:tc>
          <w:tcPr>
            <w:tcW w:w="4280" w:type="dxa"/>
            <w:vAlign w:val="center"/>
          </w:tcPr>
          <w:p w14:paraId="03279050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утримання в належному стані територій кладовищ;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ED49" w14:textId="57F5FC7D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C10B" w14:textId="54AE67FD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A454" w14:textId="2196DE9C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600,00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59F7" w14:textId="1C235963" w:rsidR="004F478E" w:rsidRPr="009B4BEC" w:rsidRDefault="004B008A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1650,00</w:t>
            </w:r>
          </w:p>
        </w:tc>
      </w:tr>
      <w:tr w:rsidR="009B4BEC" w:rsidRPr="009B4BEC" w14:paraId="26806117" w14:textId="3C5F187F" w:rsidTr="004513EB">
        <w:trPr>
          <w:trHeight w:val="595"/>
          <w:jc w:val="center"/>
        </w:trPr>
        <w:tc>
          <w:tcPr>
            <w:tcW w:w="535" w:type="dxa"/>
            <w:vAlign w:val="center"/>
          </w:tcPr>
          <w:p w14:paraId="651D0BF6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1.7</w:t>
            </w:r>
          </w:p>
        </w:tc>
        <w:tc>
          <w:tcPr>
            <w:tcW w:w="4280" w:type="dxa"/>
            <w:vAlign w:val="center"/>
          </w:tcPr>
          <w:p w14:paraId="2660D00F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ліквідація стихійних сміттєзвалищ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944E" w14:textId="36158EC1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71C3" w14:textId="7BEED8E2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48BD" w14:textId="3B43C965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400,00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89B8" w14:textId="72569647" w:rsidR="004F478E" w:rsidRPr="009B4BEC" w:rsidRDefault="004B008A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1020,00</w:t>
            </w:r>
          </w:p>
        </w:tc>
      </w:tr>
      <w:tr w:rsidR="009B4BEC" w:rsidRPr="009B4BEC" w14:paraId="5F2162B1" w14:textId="321F198F" w:rsidTr="004513EB">
        <w:trPr>
          <w:trHeight w:val="698"/>
          <w:jc w:val="center"/>
        </w:trPr>
        <w:tc>
          <w:tcPr>
            <w:tcW w:w="535" w:type="dxa"/>
            <w:vAlign w:val="center"/>
          </w:tcPr>
          <w:p w14:paraId="26196E72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280" w:type="dxa"/>
            <w:vAlign w:val="center"/>
          </w:tcPr>
          <w:p w14:paraId="38AEE302" w14:textId="31CC2F95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Водопостачання, водовідведення</w:t>
            </w:r>
            <w:r w:rsidR="003D611E"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842B" w14:textId="4C605775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2556</w:t>
            </w:r>
            <w:r w:rsidR="004B008A"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  <w:r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2130" w14:textId="2216AB86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257</w:t>
            </w:r>
            <w:r w:rsidR="004B008A"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46</w:t>
            </w:r>
            <w:r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17CA" w14:textId="136768A9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29896,00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41E3" w14:textId="2ACB66F4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812</w:t>
            </w:r>
            <w:r w:rsidR="004B008A"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</w:t>
            </w:r>
            <w:r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,00</w:t>
            </w:r>
          </w:p>
        </w:tc>
      </w:tr>
      <w:tr w:rsidR="009B4BEC" w:rsidRPr="009B4BEC" w14:paraId="643F5B49" w14:textId="0000917D" w:rsidTr="004513EB">
        <w:trPr>
          <w:trHeight w:val="1794"/>
          <w:jc w:val="center"/>
        </w:trPr>
        <w:tc>
          <w:tcPr>
            <w:tcW w:w="535" w:type="dxa"/>
            <w:vAlign w:val="center"/>
          </w:tcPr>
          <w:p w14:paraId="1ED416FD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2.1</w:t>
            </w:r>
          </w:p>
        </w:tc>
        <w:tc>
          <w:tcPr>
            <w:tcW w:w="4280" w:type="dxa"/>
            <w:vAlign w:val="center"/>
          </w:tcPr>
          <w:p w14:paraId="4982B6F6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придбання необхідних матеріалів, для належного виконання робіт з будівництва, модернізації, реконструкції, капітальних та поточних ремонтів мереж водопостачання та водовідведення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6914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5CFDF663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5E210CE" w14:textId="06A9A551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4572,00</w:t>
            </w:r>
          </w:p>
          <w:p w14:paraId="1CAB6456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D8F9751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F8BB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B511CA3" w14:textId="3537BA5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4157,00</w:t>
            </w:r>
          </w:p>
          <w:p w14:paraId="0417DDC2" w14:textId="7635053D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0D3B" w14:textId="35F47200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5500,00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0ACE" w14:textId="2FE6D752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142</w:t>
            </w:r>
            <w:r w:rsidR="004B008A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9,00</w:t>
            </w:r>
          </w:p>
        </w:tc>
      </w:tr>
      <w:tr w:rsidR="009B4BEC" w:rsidRPr="009B4BEC" w14:paraId="55D17A64" w14:textId="37DD42A0" w:rsidTr="004513EB">
        <w:trPr>
          <w:jc w:val="center"/>
        </w:trPr>
        <w:tc>
          <w:tcPr>
            <w:tcW w:w="535" w:type="dxa"/>
            <w:vAlign w:val="center"/>
          </w:tcPr>
          <w:p w14:paraId="6D9DEAF7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2.2</w:t>
            </w:r>
          </w:p>
        </w:tc>
        <w:tc>
          <w:tcPr>
            <w:tcW w:w="4280" w:type="dxa"/>
            <w:vAlign w:val="center"/>
          </w:tcPr>
          <w:p w14:paraId="5E4BF1B3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забезпечення функціонування водопровідно-каналізаційної мережі, в </w:t>
            </w:r>
            <w:proofErr w:type="spellStart"/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т.ч</w:t>
            </w:r>
            <w:proofErr w:type="spellEnd"/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. заробітна плата та нарахування на заробітну плату; оплата електроенергії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E4FC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2284567E" w14:textId="7DC62E08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13356,00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60CC" w14:textId="77777777" w:rsidR="004F478E" w:rsidRPr="009B4BEC" w:rsidRDefault="004F478E" w:rsidP="009B4BE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9F6D9EB" w14:textId="6E853BAA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13683,00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73A6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F8D948E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588B89E" w14:textId="189B7652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14068,00</w:t>
            </w:r>
          </w:p>
          <w:p w14:paraId="1E12E46A" w14:textId="1352AAD8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659C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489CDD7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25AA857A" w14:textId="21302FA0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4110</w:t>
            </w:r>
            <w:r w:rsidR="004B008A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</w:p>
          <w:p w14:paraId="3E51C7D2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9B4BEC" w:rsidRPr="009B4BEC" w14:paraId="4F3473B4" w14:textId="626B9901" w:rsidTr="004513EB">
        <w:trPr>
          <w:jc w:val="center"/>
        </w:trPr>
        <w:tc>
          <w:tcPr>
            <w:tcW w:w="535" w:type="dxa"/>
            <w:vAlign w:val="center"/>
          </w:tcPr>
          <w:p w14:paraId="143E711C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2.4</w:t>
            </w:r>
          </w:p>
        </w:tc>
        <w:tc>
          <w:tcPr>
            <w:tcW w:w="4280" w:type="dxa"/>
            <w:vAlign w:val="center"/>
          </w:tcPr>
          <w:p w14:paraId="3A860B86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прогнозування та виділення з бюджету  Калинівської селищної територіальної громади коштів для відшкодування різниці в діючих тарифах на комунальні послуги з централізованого водопостачання та водовідведення та фактичною вартістю на виробництво цих послуг, які надаються підприємством (у разі встановлення тарифів, менших за економічно обґрунтовані в обсязі 100%) , погашення заборгованості з різниці в тарифах, яка утворилась за минулі роки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686B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59FE3BF6" w14:textId="77777777" w:rsidR="004B008A" w:rsidRPr="009B4BEC" w:rsidRDefault="004B008A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9CF6108" w14:textId="4C43A42D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7640,00</w:t>
            </w:r>
          </w:p>
          <w:p w14:paraId="43CA1CDD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2E26AC2A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FCB2" w14:textId="77777777" w:rsidR="004B008A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</w:t>
            </w:r>
          </w:p>
          <w:p w14:paraId="3BC22386" w14:textId="094F1F64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7906,00</w:t>
            </w:r>
          </w:p>
          <w:p w14:paraId="2F35CDBD" w14:textId="77777777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E02F" w14:textId="77777777" w:rsidR="004B008A" w:rsidRPr="009B4BEC" w:rsidRDefault="004B008A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79B3AE0" w14:textId="6BB2096F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10328,00</w:t>
            </w:r>
          </w:p>
          <w:p w14:paraId="3E22917E" w14:textId="21D9B255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B3C6" w14:textId="72818029" w:rsidR="004F478E" w:rsidRPr="009B4BEC" w:rsidRDefault="004F478E" w:rsidP="009B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4B008A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5874</w:t>
            </w: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,00</w:t>
            </w:r>
          </w:p>
        </w:tc>
      </w:tr>
      <w:tr w:rsidR="009B4BEC" w:rsidRPr="009B4BEC" w14:paraId="2B6730F4" w14:textId="77777777" w:rsidTr="004513EB">
        <w:trPr>
          <w:trHeight w:val="589"/>
          <w:jc w:val="center"/>
        </w:trPr>
        <w:tc>
          <w:tcPr>
            <w:tcW w:w="535" w:type="dxa"/>
            <w:vAlign w:val="center"/>
          </w:tcPr>
          <w:p w14:paraId="6A168173" w14:textId="602761B0" w:rsidR="004B27E6" w:rsidRPr="009B4BEC" w:rsidRDefault="004B27E6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4280" w:type="dxa"/>
            <w:vAlign w:val="center"/>
          </w:tcPr>
          <w:p w14:paraId="7C710EDC" w14:textId="477059B1" w:rsidR="004B27E6" w:rsidRPr="009B4BEC" w:rsidRDefault="004B27E6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Утримання багатоквартирних будинків</w:t>
            </w:r>
            <w:r w:rsidR="003D611E"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  <w:r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1851" w14:textId="0985D452" w:rsidR="004B27E6" w:rsidRPr="009B4BEC" w:rsidRDefault="00273F1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A1C8" w14:textId="2963F668" w:rsidR="004B27E6" w:rsidRPr="009B4BEC" w:rsidRDefault="00273F1E" w:rsidP="009B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6500" w14:textId="0561DA3B" w:rsidR="004B27E6" w:rsidRPr="009B4BEC" w:rsidRDefault="00273F1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4300,00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87D7" w14:textId="6F91790D" w:rsidR="004B27E6" w:rsidRPr="009B4BEC" w:rsidRDefault="00273F1E" w:rsidP="009B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11800,00</w:t>
            </w:r>
          </w:p>
        </w:tc>
      </w:tr>
      <w:tr w:rsidR="009B4BEC" w:rsidRPr="009B4BEC" w14:paraId="1A80E671" w14:textId="3ED288CC" w:rsidTr="004513EB">
        <w:trPr>
          <w:trHeight w:val="671"/>
          <w:jc w:val="center"/>
        </w:trPr>
        <w:tc>
          <w:tcPr>
            <w:tcW w:w="535" w:type="dxa"/>
            <w:vAlign w:val="center"/>
          </w:tcPr>
          <w:p w14:paraId="2A478D92" w14:textId="697CF2AF" w:rsidR="00ED3BF6" w:rsidRPr="009B4BEC" w:rsidRDefault="004B27E6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="00ED3BF6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.5</w:t>
            </w:r>
          </w:p>
        </w:tc>
        <w:tc>
          <w:tcPr>
            <w:tcW w:w="4280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nil"/>
            </w:tcBorders>
          </w:tcPr>
          <w:p w14:paraId="160ED0F7" w14:textId="27F0FDCC" w:rsidR="00ED3BF6" w:rsidRPr="009B4BEC" w:rsidRDefault="00ED3BF6" w:rsidP="009B4B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BEC">
              <w:rPr>
                <w:rFonts w:ascii="Times New Roman" w:hAnsi="Times New Roman"/>
                <w:sz w:val="24"/>
                <w:szCs w:val="24"/>
              </w:rPr>
              <w:t>сприяння створенню належних умов для здійснення комунальним підприємств</w:t>
            </w:r>
            <w:r w:rsidR="004B27E6" w:rsidRPr="009B4BEC">
              <w:rPr>
                <w:rFonts w:ascii="Times New Roman" w:hAnsi="Times New Roman"/>
                <w:sz w:val="24"/>
                <w:szCs w:val="24"/>
              </w:rPr>
              <w:t>ом</w:t>
            </w:r>
            <w:r w:rsidRPr="009B4BEC">
              <w:rPr>
                <w:rFonts w:ascii="Times New Roman" w:hAnsi="Times New Roman"/>
                <w:sz w:val="24"/>
                <w:szCs w:val="24"/>
              </w:rPr>
              <w:t xml:space="preserve"> своєї поточної діяльності і наданню якісних послуг споживачам</w:t>
            </w:r>
            <w:r w:rsidR="004B27E6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</w:t>
            </w:r>
            <w:proofErr w:type="spellStart"/>
            <w:r w:rsidR="004B27E6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т.ч</w:t>
            </w:r>
            <w:proofErr w:type="spellEnd"/>
            <w:r w:rsidR="004B27E6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. заробітна плата та нарахування на заробітну плату</w:t>
            </w:r>
            <w:r w:rsidR="003D611E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="004B27E6"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оплата електроенергії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4CAD" w14:textId="1FDDF614" w:rsidR="00ED3BF6" w:rsidRPr="009B4BEC" w:rsidRDefault="004B27E6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647C" w14:textId="1F21F4A8" w:rsidR="00ED3BF6" w:rsidRPr="009B4BEC" w:rsidRDefault="004B27E6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C882" w14:textId="58D79F50" w:rsidR="00ED3BF6" w:rsidRPr="009B4BEC" w:rsidRDefault="004B27E6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2300,00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DA18" w14:textId="54F0E61F" w:rsidR="00ED3BF6" w:rsidRPr="009B4BEC" w:rsidRDefault="00273F1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5800,00</w:t>
            </w:r>
          </w:p>
        </w:tc>
      </w:tr>
      <w:tr w:rsidR="009B4BEC" w:rsidRPr="009B4BEC" w14:paraId="39281C53" w14:textId="77777777" w:rsidTr="004513EB">
        <w:trPr>
          <w:trHeight w:val="671"/>
          <w:jc w:val="center"/>
        </w:trPr>
        <w:tc>
          <w:tcPr>
            <w:tcW w:w="535" w:type="dxa"/>
            <w:vAlign w:val="center"/>
          </w:tcPr>
          <w:p w14:paraId="611BF219" w14:textId="66714B55" w:rsidR="004B27E6" w:rsidRPr="009B4BEC" w:rsidRDefault="004B27E6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3.6</w:t>
            </w:r>
          </w:p>
        </w:tc>
        <w:tc>
          <w:tcPr>
            <w:tcW w:w="4280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nil"/>
            </w:tcBorders>
          </w:tcPr>
          <w:p w14:paraId="0823871F" w14:textId="59EF2D1A" w:rsidR="004B27E6" w:rsidRPr="009B4BEC" w:rsidRDefault="004B27E6" w:rsidP="009B4B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B4BEC">
              <w:rPr>
                <w:rFonts w:ascii="Times New Roman" w:hAnsi="Times New Roman"/>
                <w:sz w:val="24"/>
                <w:szCs w:val="24"/>
              </w:rPr>
              <w:t xml:space="preserve">виділення коштів для проведення </w:t>
            </w:r>
            <w:r w:rsidR="00273F1E" w:rsidRPr="009B4BEC">
              <w:rPr>
                <w:rFonts w:ascii="Times New Roman" w:hAnsi="Times New Roman"/>
                <w:sz w:val="24"/>
                <w:szCs w:val="24"/>
              </w:rPr>
              <w:t xml:space="preserve">благоустрою прибудинкових територій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622A" w14:textId="7823B226" w:rsidR="004B27E6" w:rsidRPr="009B4BEC" w:rsidRDefault="00273F1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BE0C" w14:textId="7E855653" w:rsidR="004B27E6" w:rsidRPr="009B4BEC" w:rsidRDefault="00273F1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B590" w14:textId="5A44B64E" w:rsidR="004B27E6" w:rsidRPr="009B4BEC" w:rsidRDefault="00273F1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2000,00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4208" w14:textId="240467FF" w:rsidR="004B27E6" w:rsidRPr="009B4BEC" w:rsidRDefault="00273F1E" w:rsidP="009B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Cs/>
                <w:iCs/>
                <w:sz w:val="24"/>
                <w:szCs w:val="24"/>
              </w:rPr>
              <w:t>6000,00</w:t>
            </w:r>
          </w:p>
        </w:tc>
      </w:tr>
      <w:tr w:rsidR="00ED3BF6" w:rsidRPr="009B4BEC" w14:paraId="523E1A5D" w14:textId="26799859" w:rsidTr="004513EB">
        <w:trPr>
          <w:trHeight w:val="553"/>
          <w:jc w:val="center"/>
        </w:trPr>
        <w:tc>
          <w:tcPr>
            <w:tcW w:w="535" w:type="dxa"/>
            <w:vAlign w:val="center"/>
          </w:tcPr>
          <w:p w14:paraId="47C82A09" w14:textId="77777777" w:rsidR="00ED3BF6" w:rsidRPr="009B4BEC" w:rsidRDefault="00ED3BF6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14:paraId="65017781" w14:textId="77777777" w:rsidR="00ED3BF6" w:rsidRPr="009B4BEC" w:rsidRDefault="00ED3BF6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Обсяг ресурсів, усього: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80B6" w14:textId="0F8AD20F" w:rsidR="00ED3BF6" w:rsidRPr="009B4BEC" w:rsidRDefault="00273F1E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58368</w:t>
            </w:r>
            <w:r w:rsidR="00ED3BF6"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685B" w14:textId="0933C383" w:rsidR="00ED3BF6" w:rsidRPr="009B4BEC" w:rsidRDefault="00ED3BF6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  <w:r w:rsidR="00273F1E"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</w:t>
            </w:r>
            <w:r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6BA3" w14:textId="47C5B3A5" w:rsidR="00ED3BF6" w:rsidRPr="009B4BEC" w:rsidRDefault="00273F1E" w:rsidP="009B4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64296</w:t>
            </w:r>
            <w:r w:rsidR="00ED3BF6"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48B4" w14:textId="5D7040B2" w:rsidR="00ED3BF6" w:rsidRPr="009B4BEC" w:rsidRDefault="00ED3BF6" w:rsidP="009B4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273F1E"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821</w:t>
            </w:r>
            <w:r w:rsidRPr="009B4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10,00</w:t>
            </w:r>
          </w:p>
        </w:tc>
      </w:tr>
    </w:tbl>
    <w:p w14:paraId="33864CEF" w14:textId="77777777" w:rsidR="00EF04DF" w:rsidRPr="009B4BEC" w:rsidRDefault="00EF04DF" w:rsidP="009B4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42423CEC" w14:textId="778A1CCE" w:rsidR="00974C96" w:rsidRPr="009B4BEC" w:rsidRDefault="00974C96" w:rsidP="009B4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Протягом фінансового року обсяг фінансув</w:t>
      </w:r>
      <w:r w:rsidR="00177ED5" w:rsidRPr="009B4BEC">
        <w:rPr>
          <w:rFonts w:ascii="Times New Roman" w:hAnsi="Times New Roman"/>
          <w:bCs/>
          <w:iCs/>
          <w:sz w:val="24"/>
          <w:szCs w:val="24"/>
        </w:rPr>
        <w:t xml:space="preserve">ання Програми за рахунок коштів 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бюджету </w:t>
      </w:r>
      <w:r w:rsidR="00177ED5" w:rsidRPr="009B4BEC">
        <w:rPr>
          <w:rFonts w:ascii="Times New Roman" w:hAnsi="Times New Roman"/>
          <w:bCs/>
          <w:iCs/>
          <w:sz w:val="24"/>
          <w:szCs w:val="24"/>
        </w:rPr>
        <w:t xml:space="preserve">Калинівської селищної територіальної громади 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може </w:t>
      </w:r>
      <w:r w:rsidR="00145CA1" w:rsidRPr="009B4BEC">
        <w:rPr>
          <w:rFonts w:ascii="Times New Roman" w:hAnsi="Times New Roman"/>
          <w:bCs/>
          <w:iCs/>
          <w:sz w:val="24"/>
          <w:szCs w:val="24"/>
        </w:rPr>
        <w:t>змінюватись у разі збільшення потреби, внесення змін до Програми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45CA1" w:rsidRPr="009B4BEC">
        <w:rPr>
          <w:rFonts w:ascii="Times New Roman" w:hAnsi="Times New Roman"/>
          <w:bCs/>
          <w:iCs/>
          <w:sz w:val="24"/>
          <w:szCs w:val="24"/>
        </w:rPr>
        <w:t xml:space="preserve">та 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відповідно до рішення </w:t>
      </w:r>
      <w:r w:rsidR="009B4BEC">
        <w:rPr>
          <w:rFonts w:ascii="Times New Roman" w:hAnsi="Times New Roman"/>
          <w:bCs/>
          <w:iCs/>
          <w:sz w:val="24"/>
          <w:szCs w:val="24"/>
        </w:rPr>
        <w:t xml:space="preserve">Калинівської </w:t>
      </w:r>
      <w:r w:rsidR="005D2B7F" w:rsidRPr="009B4BEC">
        <w:rPr>
          <w:rFonts w:ascii="Times New Roman" w:hAnsi="Times New Roman"/>
          <w:bCs/>
          <w:iCs/>
          <w:sz w:val="24"/>
          <w:szCs w:val="24"/>
        </w:rPr>
        <w:t>селищної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 ради пр</w:t>
      </w:r>
      <w:r w:rsidR="00177ED5" w:rsidRPr="009B4BEC">
        <w:rPr>
          <w:rFonts w:ascii="Times New Roman" w:hAnsi="Times New Roman"/>
          <w:bCs/>
          <w:iCs/>
          <w:sz w:val="24"/>
          <w:szCs w:val="24"/>
        </w:rPr>
        <w:t>о внесення змін до бюджету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 на відповідний рік, виходячи з наявного ф</w:t>
      </w:r>
      <w:r w:rsidR="00177ED5" w:rsidRPr="009B4BEC">
        <w:rPr>
          <w:rFonts w:ascii="Times New Roman" w:hAnsi="Times New Roman"/>
          <w:bCs/>
          <w:iCs/>
          <w:sz w:val="24"/>
          <w:szCs w:val="24"/>
        </w:rPr>
        <w:t>інансового ресурсу</w:t>
      </w:r>
      <w:r w:rsidRPr="009B4BEC">
        <w:rPr>
          <w:rFonts w:ascii="Times New Roman" w:hAnsi="Times New Roman"/>
          <w:bCs/>
          <w:iCs/>
          <w:sz w:val="24"/>
          <w:szCs w:val="24"/>
        </w:rPr>
        <w:t>.</w:t>
      </w:r>
    </w:p>
    <w:p w14:paraId="02280A3F" w14:textId="77777777" w:rsidR="00974C96" w:rsidRPr="009B4BEC" w:rsidRDefault="00974C96" w:rsidP="009B4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Фінансування заходів, передбачених Програмою, здійснюватиметься на підставі листа-п</w:t>
      </w:r>
      <w:r w:rsidR="00145CA1" w:rsidRPr="009B4BEC">
        <w:rPr>
          <w:rFonts w:ascii="Times New Roman" w:hAnsi="Times New Roman"/>
          <w:bCs/>
          <w:iCs/>
          <w:sz w:val="24"/>
          <w:szCs w:val="24"/>
        </w:rPr>
        <w:t>одання (клопотання) комунальних підприємств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 з наведеним обґрунтуванням щодо необхідності відповідної фінансової підтримки підприємства за рахунок поповнення коштів з рахунку, відкритому в органі Державної казначейської служби, на рахунок відповідного одержувача коштів.</w:t>
      </w:r>
    </w:p>
    <w:p w14:paraId="551DC490" w14:textId="77777777" w:rsidR="00157220" w:rsidRPr="009B4BEC" w:rsidRDefault="00974C96" w:rsidP="009B4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Надання фінансової підтримки комунальному підприємству також передбачає здійснення внесків до його ста</w:t>
      </w:r>
      <w:r w:rsidR="00177ED5" w:rsidRPr="009B4BEC">
        <w:rPr>
          <w:rFonts w:ascii="Times New Roman" w:hAnsi="Times New Roman"/>
          <w:bCs/>
          <w:iCs/>
          <w:sz w:val="24"/>
          <w:szCs w:val="24"/>
        </w:rPr>
        <w:t>тутного фонду</w:t>
      </w:r>
      <w:r w:rsidR="00157220" w:rsidRPr="009B4BEC">
        <w:rPr>
          <w:rFonts w:ascii="Times New Roman" w:hAnsi="Times New Roman"/>
          <w:bCs/>
          <w:iCs/>
          <w:sz w:val="24"/>
          <w:szCs w:val="24"/>
        </w:rPr>
        <w:t>.</w:t>
      </w:r>
      <w:r w:rsidR="00177ED5" w:rsidRPr="009B4BE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57220" w:rsidRPr="009B4BEC">
        <w:rPr>
          <w:rFonts w:ascii="Times New Roman" w:hAnsi="Times New Roman"/>
          <w:bCs/>
          <w:iCs/>
          <w:sz w:val="24"/>
          <w:szCs w:val="24"/>
        </w:rPr>
        <w:t xml:space="preserve">Головним 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розпорядником коштів є </w:t>
      </w:r>
      <w:r w:rsidR="00145CA1" w:rsidRPr="009B4BEC">
        <w:rPr>
          <w:rFonts w:ascii="Times New Roman" w:hAnsi="Times New Roman"/>
          <w:bCs/>
          <w:iCs/>
          <w:sz w:val="24"/>
          <w:szCs w:val="24"/>
        </w:rPr>
        <w:t xml:space="preserve">Калинівська селищна рада. </w:t>
      </w:r>
      <w:r w:rsidR="00177ED5" w:rsidRPr="009B4BEC">
        <w:rPr>
          <w:rFonts w:ascii="Times New Roman" w:hAnsi="Times New Roman"/>
          <w:bCs/>
          <w:iCs/>
          <w:sz w:val="24"/>
          <w:szCs w:val="24"/>
        </w:rPr>
        <w:t>Одержувача</w:t>
      </w:r>
      <w:r w:rsidRPr="009B4BEC">
        <w:rPr>
          <w:rFonts w:ascii="Times New Roman" w:hAnsi="Times New Roman"/>
          <w:bCs/>
          <w:iCs/>
          <w:sz w:val="24"/>
          <w:szCs w:val="24"/>
        </w:rPr>
        <w:t>м</w:t>
      </w:r>
      <w:r w:rsidR="00177ED5" w:rsidRPr="009B4BEC">
        <w:rPr>
          <w:rFonts w:ascii="Times New Roman" w:hAnsi="Times New Roman"/>
          <w:bCs/>
          <w:iCs/>
          <w:sz w:val="24"/>
          <w:szCs w:val="24"/>
        </w:rPr>
        <w:t xml:space="preserve">и бюджетних </w:t>
      </w:r>
      <w:r w:rsidR="00145CA1" w:rsidRPr="009B4BEC">
        <w:rPr>
          <w:rFonts w:ascii="Times New Roman" w:hAnsi="Times New Roman"/>
          <w:bCs/>
          <w:iCs/>
          <w:sz w:val="24"/>
          <w:szCs w:val="24"/>
        </w:rPr>
        <w:t>коштів є комунальні підприємства</w:t>
      </w:r>
      <w:r w:rsidR="007A21F2" w:rsidRPr="009B4BEC">
        <w:rPr>
          <w:rFonts w:ascii="Times New Roman" w:hAnsi="Times New Roman"/>
          <w:bCs/>
          <w:iCs/>
          <w:sz w:val="24"/>
          <w:szCs w:val="24"/>
        </w:rPr>
        <w:t>.</w:t>
      </w:r>
    </w:p>
    <w:p w14:paraId="720AB28F" w14:textId="77777777" w:rsidR="00157220" w:rsidRPr="009B4BEC" w:rsidRDefault="00157220" w:rsidP="009B4BE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F711E86" w14:textId="77777777" w:rsidR="00157220" w:rsidRPr="009B4BEC" w:rsidRDefault="00974C96" w:rsidP="009B4BE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B4BEC">
        <w:rPr>
          <w:rFonts w:ascii="Times New Roman" w:hAnsi="Times New Roman"/>
          <w:b/>
          <w:bCs/>
          <w:iCs/>
          <w:sz w:val="24"/>
          <w:szCs w:val="24"/>
        </w:rPr>
        <w:t xml:space="preserve">6. ПОРЯДОК </w:t>
      </w:r>
      <w:r w:rsidR="002B5184" w:rsidRPr="009B4BEC">
        <w:rPr>
          <w:rFonts w:ascii="Times New Roman" w:hAnsi="Times New Roman"/>
          <w:b/>
          <w:bCs/>
          <w:iCs/>
          <w:sz w:val="24"/>
          <w:szCs w:val="24"/>
        </w:rPr>
        <w:t>ВІДШКОДУВАННЯ РІЗНИЦІ В ТАРИФАХ,</w:t>
      </w:r>
      <w:r w:rsidR="00157220" w:rsidRPr="009B4BE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2B5184" w:rsidRPr="009B4BEC">
        <w:rPr>
          <w:rFonts w:ascii="Times New Roman" w:hAnsi="Times New Roman"/>
          <w:b/>
          <w:bCs/>
          <w:iCs/>
          <w:sz w:val="24"/>
          <w:szCs w:val="24"/>
        </w:rPr>
        <w:t>ВИКОРИСТАННЯ КОШТІВ</w:t>
      </w:r>
      <w:r w:rsidRPr="009B4BEC">
        <w:rPr>
          <w:rFonts w:ascii="Times New Roman" w:hAnsi="Times New Roman"/>
          <w:b/>
          <w:bCs/>
          <w:iCs/>
          <w:sz w:val="24"/>
          <w:szCs w:val="24"/>
        </w:rPr>
        <w:t xml:space="preserve"> БЮДЖЕТУ</w:t>
      </w:r>
      <w:r w:rsidR="002B5184" w:rsidRPr="009B4BEC">
        <w:rPr>
          <w:rFonts w:ascii="Times New Roman" w:hAnsi="Times New Roman"/>
          <w:b/>
          <w:bCs/>
          <w:iCs/>
          <w:sz w:val="24"/>
          <w:szCs w:val="24"/>
        </w:rPr>
        <w:t xml:space="preserve"> КАЛИНІВСЬКО</w:t>
      </w:r>
      <w:r w:rsidR="00D73B6E" w:rsidRPr="009B4BEC">
        <w:rPr>
          <w:rFonts w:ascii="Times New Roman" w:hAnsi="Times New Roman"/>
          <w:b/>
          <w:bCs/>
          <w:iCs/>
          <w:sz w:val="24"/>
          <w:szCs w:val="24"/>
        </w:rPr>
        <w:t>Ї</w:t>
      </w:r>
      <w:r w:rsidR="00692EBC" w:rsidRPr="009B4BE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2B5184" w:rsidRPr="009B4BEC">
        <w:rPr>
          <w:rFonts w:ascii="Times New Roman" w:hAnsi="Times New Roman"/>
          <w:b/>
          <w:bCs/>
          <w:iCs/>
          <w:sz w:val="24"/>
          <w:szCs w:val="24"/>
        </w:rPr>
        <w:t xml:space="preserve">СЕЛИЩНОЇ ТЕРИТОРІАЛЬНОЇ </w:t>
      </w:r>
    </w:p>
    <w:p w14:paraId="51ACB6D9" w14:textId="77777777" w:rsidR="00974C96" w:rsidRPr="009B4BEC" w:rsidRDefault="002B5184" w:rsidP="009B4BE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B4BEC">
        <w:rPr>
          <w:rFonts w:ascii="Times New Roman" w:hAnsi="Times New Roman"/>
          <w:b/>
          <w:bCs/>
          <w:iCs/>
          <w:sz w:val="24"/>
          <w:szCs w:val="24"/>
        </w:rPr>
        <w:t>ГРОМАДИ</w:t>
      </w:r>
      <w:r w:rsidR="00974C96" w:rsidRPr="009B4BEC">
        <w:rPr>
          <w:rFonts w:ascii="Times New Roman" w:hAnsi="Times New Roman"/>
          <w:b/>
          <w:bCs/>
          <w:iCs/>
          <w:sz w:val="24"/>
          <w:szCs w:val="24"/>
        </w:rPr>
        <w:t>, ПЕРЕДБАЧЕНИХ НА</w:t>
      </w:r>
      <w:r w:rsidR="00692EBC" w:rsidRPr="009B4BE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974C96" w:rsidRPr="009B4BEC">
        <w:rPr>
          <w:rFonts w:ascii="Times New Roman" w:hAnsi="Times New Roman"/>
          <w:b/>
          <w:bCs/>
          <w:iCs/>
          <w:sz w:val="24"/>
          <w:szCs w:val="24"/>
        </w:rPr>
        <w:t xml:space="preserve">РЕАЛІЗАЦІЮ </w:t>
      </w:r>
      <w:r w:rsidR="00175527" w:rsidRPr="009B4BEC">
        <w:rPr>
          <w:rFonts w:ascii="Times New Roman" w:hAnsi="Times New Roman"/>
          <w:b/>
          <w:bCs/>
          <w:iCs/>
          <w:sz w:val="24"/>
          <w:szCs w:val="24"/>
        </w:rPr>
        <w:t xml:space="preserve">ЗАХОДІВ </w:t>
      </w:r>
      <w:r w:rsidR="00974C96" w:rsidRPr="009B4BEC">
        <w:rPr>
          <w:rFonts w:ascii="Times New Roman" w:hAnsi="Times New Roman"/>
          <w:b/>
          <w:bCs/>
          <w:iCs/>
          <w:sz w:val="24"/>
          <w:szCs w:val="24"/>
        </w:rPr>
        <w:t>ПРОГРАМИ</w:t>
      </w:r>
    </w:p>
    <w:p w14:paraId="69EF7733" w14:textId="77777777" w:rsidR="00157220" w:rsidRPr="009B4BEC" w:rsidRDefault="00157220" w:rsidP="009B4BE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0"/>
          <w:szCs w:val="20"/>
        </w:rPr>
      </w:pPr>
    </w:p>
    <w:p w14:paraId="22BCCD99" w14:textId="77777777" w:rsidR="00692EBC" w:rsidRPr="009B4BEC" w:rsidRDefault="00692EBC" w:rsidP="009B4BE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0"/>
          <w:szCs w:val="20"/>
        </w:rPr>
      </w:pPr>
    </w:p>
    <w:p w14:paraId="402839E7" w14:textId="77777777" w:rsidR="00974C96" w:rsidRPr="009B4BEC" w:rsidRDefault="00974C96" w:rsidP="009B4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 xml:space="preserve">Відшкодування різниці в тарифах </w:t>
      </w:r>
      <w:r w:rsidR="002B5184" w:rsidRPr="009B4BEC">
        <w:rPr>
          <w:rFonts w:ascii="Times New Roman" w:hAnsi="Times New Roman"/>
          <w:bCs/>
          <w:iCs/>
          <w:sz w:val="24"/>
          <w:szCs w:val="24"/>
        </w:rPr>
        <w:t xml:space="preserve">на послуги з водопостачання та водовідведення </w:t>
      </w:r>
      <w:r w:rsidRPr="009B4BEC">
        <w:rPr>
          <w:rFonts w:ascii="Times New Roman" w:hAnsi="Times New Roman"/>
          <w:bCs/>
          <w:iCs/>
          <w:sz w:val="24"/>
          <w:szCs w:val="24"/>
        </w:rPr>
        <w:t>за рахунок бюджетних кош</w:t>
      </w:r>
      <w:r w:rsidR="002B5184" w:rsidRPr="009B4BEC">
        <w:rPr>
          <w:rFonts w:ascii="Times New Roman" w:hAnsi="Times New Roman"/>
          <w:bCs/>
          <w:iCs/>
          <w:sz w:val="24"/>
          <w:szCs w:val="24"/>
        </w:rPr>
        <w:t>тів може надаватися комунальним підприємствам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 виключно в межах бюджетних призначень, встановлених рішенням </w:t>
      </w:r>
      <w:r w:rsidR="00175527" w:rsidRPr="009B4BEC">
        <w:rPr>
          <w:rFonts w:ascii="Times New Roman" w:hAnsi="Times New Roman"/>
          <w:bCs/>
          <w:iCs/>
          <w:sz w:val="24"/>
          <w:szCs w:val="24"/>
        </w:rPr>
        <w:t>селищної ради про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 бюджет </w:t>
      </w:r>
      <w:r w:rsidR="00175527" w:rsidRPr="009B4BEC">
        <w:rPr>
          <w:rFonts w:ascii="Times New Roman" w:hAnsi="Times New Roman"/>
          <w:bCs/>
          <w:iCs/>
          <w:sz w:val="24"/>
          <w:szCs w:val="24"/>
        </w:rPr>
        <w:t xml:space="preserve">Калинівської селищної територіальної громади </w:t>
      </w:r>
      <w:r w:rsidRPr="009B4BEC">
        <w:rPr>
          <w:rFonts w:ascii="Times New Roman" w:hAnsi="Times New Roman"/>
          <w:bCs/>
          <w:iCs/>
          <w:sz w:val="24"/>
          <w:szCs w:val="24"/>
        </w:rPr>
        <w:t>на фінансовий рік за цією Програмою. Відшкодування здійснюється виключно за витратами, які входять до складових тарифу у разі</w:t>
      </w:r>
      <w:r w:rsidR="002B5184" w:rsidRPr="009B4BEC">
        <w:rPr>
          <w:rFonts w:ascii="Times New Roman" w:hAnsi="Times New Roman"/>
          <w:bCs/>
          <w:iCs/>
          <w:sz w:val="24"/>
          <w:szCs w:val="24"/>
        </w:rPr>
        <w:t xml:space="preserve"> наявності </w:t>
      </w:r>
      <w:r w:rsidR="002B5184" w:rsidRPr="009B4BEC">
        <w:rPr>
          <w:rFonts w:ascii="Times New Roman" w:hAnsi="Times New Roman"/>
          <w:bCs/>
          <w:iCs/>
          <w:sz w:val="24"/>
          <w:szCs w:val="24"/>
        </w:rPr>
        <w:lastRenderedPageBreak/>
        <w:t xml:space="preserve">фінансового ресурсу </w:t>
      </w:r>
      <w:r w:rsidRPr="009B4BEC">
        <w:rPr>
          <w:rFonts w:ascii="Times New Roman" w:hAnsi="Times New Roman"/>
          <w:bCs/>
          <w:iCs/>
          <w:sz w:val="24"/>
          <w:szCs w:val="24"/>
        </w:rPr>
        <w:t>та у разі встановлення тарифу</w:t>
      </w:r>
      <w:r w:rsidR="00175527" w:rsidRPr="009B4BEC">
        <w:rPr>
          <w:rFonts w:ascii="Times New Roman" w:hAnsi="Times New Roman"/>
          <w:bCs/>
          <w:iCs/>
          <w:sz w:val="24"/>
          <w:szCs w:val="24"/>
        </w:rPr>
        <w:t>,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 нижчого за стовідсотково економічно – </w:t>
      </w:r>
      <w:r w:rsidR="00157220" w:rsidRPr="009B4BEC">
        <w:rPr>
          <w:rFonts w:ascii="Times New Roman" w:hAnsi="Times New Roman"/>
          <w:bCs/>
          <w:iCs/>
          <w:sz w:val="24"/>
          <w:szCs w:val="24"/>
        </w:rPr>
        <w:t>обґрунтованого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14:paraId="62422C28" w14:textId="77777777" w:rsidR="00974C96" w:rsidRPr="009B4BEC" w:rsidRDefault="00974C96" w:rsidP="009B4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Фінансова підтримка може виділятися виключно на покриття (відшкодування) поточних витрат комунального підприємства, які виникають в процесі господарської діяльності і напрямок якої відповідає меті і завданням цієї Програми для забезпечення надання безперебійних комунальних послуг з водопостачання та водовідведення.</w:t>
      </w:r>
    </w:p>
    <w:p w14:paraId="1FA4E12F" w14:textId="77777777" w:rsidR="00974C96" w:rsidRPr="009B4BEC" w:rsidRDefault="00974C96" w:rsidP="009B4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Критеріями визначення одержувача для надання відшкодування в різниці в тарифах є наявність:</w:t>
      </w:r>
    </w:p>
    <w:p w14:paraId="135F9C12" w14:textId="77777777" w:rsidR="00974C96" w:rsidRPr="009B4BEC" w:rsidRDefault="00732BA7" w:rsidP="009B4B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="002B5184" w:rsidRPr="009B4BEC">
        <w:rPr>
          <w:rFonts w:ascii="Times New Roman" w:hAnsi="Times New Roman"/>
          <w:bCs/>
          <w:iCs/>
          <w:sz w:val="24"/>
          <w:szCs w:val="24"/>
        </w:rPr>
        <w:t xml:space="preserve">наданого </w:t>
      </w:r>
      <w:r w:rsidR="00974C96" w:rsidRPr="009B4BEC">
        <w:rPr>
          <w:rFonts w:ascii="Times New Roman" w:hAnsi="Times New Roman"/>
          <w:bCs/>
          <w:iCs/>
          <w:sz w:val="24"/>
          <w:szCs w:val="24"/>
        </w:rPr>
        <w:t>висновку щодо економічного обґрунтування підвищення тарифів;</w:t>
      </w:r>
    </w:p>
    <w:p w14:paraId="55F329C4" w14:textId="77777777" w:rsidR="00974C96" w:rsidRPr="009B4BEC" w:rsidRDefault="00732BA7" w:rsidP="009B4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-</w:t>
      </w:r>
      <w:r w:rsidR="00157220" w:rsidRPr="009B4BE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B4BEC">
        <w:rPr>
          <w:rFonts w:ascii="Times New Roman" w:hAnsi="Times New Roman"/>
          <w:bCs/>
          <w:iCs/>
          <w:sz w:val="24"/>
          <w:szCs w:val="24"/>
        </w:rPr>
        <w:t>відповідного</w:t>
      </w:r>
      <w:r w:rsidR="00974C96" w:rsidRPr="009B4BEC">
        <w:rPr>
          <w:rFonts w:ascii="Times New Roman" w:hAnsi="Times New Roman"/>
          <w:bCs/>
          <w:iCs/>
          <w:sz w:val="24"/>
          <w:szCs w:val="24"/>
        </w:rPr>
        <w:t xml:space="preserve"> рішення </w:t>
      </w:r>
      <w:r w:rsidRPr="009B4BEC">
        <w:rPr>
          <w:rFonts w:ascii="Times New Roman" w:hAnsi="Times New Roman"/>
          <w:bCs/>
          <w:iCs/>
          <w:sz w:val="24"/>
          <w:szCs w:val="24"/>
        </w:rPr>
        <w:t>виконавчого комітету</w:t>
      </w:r>
      <w:r w:rsidR="007009AD" w:rsidRPr="009B4BEC">
        <w:rPr>
          <w:rFonts w:ascii="Times New Roman" w:hAnsi="Times New Roman"/>
          <w:bCs/>
          <w:iCs/>
          <w:sz w:val="24"/>
          <w:szCs w:val="24"/>
        </w:rPr>
        <w:t xml:space="preserve"> Калинівської селищної ради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74C96" w:rsidRPr="009B4BEC">
        <w:rPr>
          <w:rFonts w:ascii="Times New Roman" w:hAnsi="Times New Roman"/>
          <w:bCs/>
          <w:iCs/>
          <w:sz w:val="24"/>
          <w:szCs w:val="24"/>
        </w:rPr>
        <w:t>щодо затвердження тарифів на послуги з централізованого в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одопостачання та водовідведення для комунального підприємства </w:t>
      </w:r>
    </w:p>
    <w:p w14:paraId="6C962C20" w14:textId="77777777" w:rsidR="00974C96" w:rsidRPr="009B4BEC" w:rsidRDefault="00974C96" w:rsidP="009B4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5827C55B" w14:textId="77777777" w:rsidR="001F0FFE" w:rsidRPr="009B4BEC" w:rsidRDefault="001F0FFE" w:rsidP="009B4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08CB061C" w14:textId="77777777" w:rsidR="00974C96" w:rsidRPr="009B4BEC" w:rsidRDefault="00974C96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B4BEC">
        <w:rPr>
          <w:rFonts w:ascii="Times New Roman" w:hAnsi="Times New Roman"/>
          <w:b/>
          <w:bCs/>
          <w:iCs/>
          <w:sz w:val="24"/>
          <w:szCs w:val="24"/>
        </w:rPr>
        <w:t xml:space="preserve">7. ОЧІКУВАНІ РЕЗУЛЬТАТИ ВИКОНАННЯ </w:t>
      </w:r>
      <w:r w:rsidR="00175527" w:rsidRPr="009B4BEC">
        <w:rPr>
          <w:rFonts w:ascii="Times New Roman" w:hAnsi="Times New Roman"/>
          <w:b/>
          <w:bCs/>
          <w:iCs/>
          <w:sz w:val="24"/>
          <w:szCs w:val="24"/>
        </w:rPr>
        <w:t xml:space="preserve">ЗАХОДІВ </w:t>
      </w:r>
      <w:r w:rsidRPr="009B4BEC">
        <w:rPr>
          <w:rFonts w:ascii="Times New Roman" w:hAnsi="Times New Roman"/>
          <w:b/>
          <w:bCs/>
          <w:iCs/>
          <w:sz w:val="24"/>
          <w:szCs w:val="24"/>
        </w:rPr>
        <w:t>ПРОГРАМИ</w:t>
      </w:r>
    </w:p>
    <w:p w14:paraId="6FB60FAD" w14:textId="77777777" w:rsidR="00974C96" w:rsidRPr="009B4BEC" w:rsidRDefault="00974C96" w:rsidP="009B4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16"/>
          <w:szCs w:val="16"/>
        </w:rPr>
      </w:pPr>
    </w:p>
    <w:p w14:paraId="36843FD5" w14:textId="77777777" w:rsidR="001F0FFE" w:rsidRPr="009B4BEC" w:rsidRDefault="001F0FFE" w:rsidP="009B4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16"/>
          <w:szCs w:val="16"/>
        </w:rPr>
      </w:pPr>
    </w:p>
    <w:p w14:paraId="0A919C15" w14:textId="4993FAF2" w:rsidR="00974C96" w:rsidRPr="009B4BEC" w:rsidRDefault="00DF3DFF" w:rsidP="009B4BEC">
      <w:pPr>
        <w:numPr>
          <w:ilvl w:val="0"/>
          <w:numId w:val="2"/>
        </w:numPr>
        <w:tabs>
          <w:tab w:val="clear" w:pos="9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З</w:t>
      </w:r>
      <w:r w:rsidR="00974C96" w:rsidRPr="009B4BEC">
        <w:rPr>
          <w:rFonts w:ascii="Times New Roman" w:hAnsi="Times New Roman"/>
          <w:bCs/>
          <w:iCs/>
          <w:sz w:val="24"/>
          <w:szCs w:val="24"/>
        </w:rPr>
        <w:t>абезпечення сталої т</w:t>
      </w:r>
      <w:r w:rsidR="00732BA7" w:rsidRPr="009B4BEC">
        <w:rPr>
          <w:rFonts w:ascii="Times New Roman" w:hAnsi="Times New Roman"/>
          <w:bCs/>
          <w:iCs/>
          <w:sz w:val="24"/>
          <w:szCs w:val="24"/>
        </w:rPr>
        <w:t>а ефективної роботи підприємств</w:t>
      </w:r>
      <w:r w:rsidR="00974C96" w:rsidRPr="009B4BEC">
        <w:rPr>
          <w:rFonts w:ascii="Times New Roman" w:hAnsi="Times New Roman"/>
          <w:bCs/>
          <w:iCs/>
          <w:sz w:val="24"/>
          <w:szCs w:val="24"/>
        </w:rPr>
        <w:t xml:space="preserve"> при здійсненні своєї господарської діяльності;</w:t>
      </w:r>
    </w:p>
    <w:p w14:paraId="0F1D92F8" w14:textId="77777777" w:rsidR="00974C96" w:rsidRPr="009B4BEC" w:rsidRDefault="00974C96" w:rsidP="009B4BEC">
      <w:pPr>
        <w:numPr>
          <w:ilvl w:val="0"/>
          <w:numId w:val="2"/>
        </w:numPr>
        <w:tabs>
          <w:tab w:val="clear" w:pos="984"/>
          <w:tab w:val="num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забезпечення своєчасних ро</w:t>
      </w:r>
      <w:r w:rsidR="00732BA7" w:rsidRPr="009B4BEC">
        <w:rPr>
          <w:rFonts w:ascii="Times New Roman" w:hAnsi="Times New Roman"/>
          <w:bCs/>
          <w:iCs/>
          <w:sz w:val="24"/>
          <w:szCs w:val="24"/>
        </w:rPr>
        <w:t>зрахунків підприємств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 з бюджетними організаціям</w:t>
      </w:r>
      <w:r w:rsidR="00157220" w:rsidRPr="009B4BE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B4BEC">
        <w:rPr>
          <w:rFonts w:ascii="Times New Roman" w:hAnsi="Times New Roman"/>
          <w:bCs/>
          <w:iCs/>
          <w:sz w:val="24"/>
          <w:szCs w:val="24"/>
        </w:rPr>
        <w:t>та за енергоносії;</w:t>
      </w:r>
    </w:p>
    <w:p w14:paraId="7C9BF68D" w14:textId="77777777" w:rsidR="00974C96" w:rsidRPr="009B4BEC" w:rsidRDefault="00974C96" w:rsidP="009B4BEC">
      <w:pPr>
        <w:numPr>
          <w:ilvl w:val="0"/>
          <w:numId w:val="2"/>
        </w:numPr>
        <w:tabs>
          <w:tab w:val="clear" w:pos="984"/>
          <w:tab w:val="num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 xml:space="preserve">підвищення якісних та кількісних показників </w:t>
      </w:r>
      <w:r w:rsidR="00732BA7" w:rsidRPr="009B4BEC">
        <w:rPr>
          <w:rFonts w:ascii="Times New Roman" w:hAnsi="Times New Roman"/>
          <w:bCs/>
          <w:iCs/>
          <w:sz w:val="24"/>
          <w:szCs w:val="24"/>
        </w:rPr>
        <w:t xml:space="preserve">надання </w:t>
      </w:r>
      <w:r w:rsidRPr="009B4BEC">
        <w:rPr>
          <w:rFonts w:ascii="Times New Roman" w:hAnsi="Times New Roman"/>
          <w:bCs/>
          <w:iCs/>
          <w:sz w:val="24"/>
          <w:szCs w:val="24"/>
        </w:rPr>
        <w:t>послуг з централізованого водопостачання та водовідведення;</w:t>
      </w:r>
    </w:p>
    <w:p w14:paraId="064E83D9" w14:textId="77777777" w:rsidR="00974C96" w:rsidRPr="009B4BEC" w:rsidRDefault="00974C96" w:rsidP="009B4BEC">
      <w:pPr>
        <w:numPr>
          <w:ilvl w:val="0"/>
          <w:numId w:val="2"/>
        </w:numPr>
        <w:tabs>
          <w:tab w:val="clear" w:pos="984"/>
          <w:tab w:val="num" w:pos="0"/>
          <w:tab w:val="num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приведення витрат під час надання комунальних послуг у відповідність з вимогами чинного законодавства;</w:t>
      </w:r>
    </w:p>
    <w:p w14:paraId="0D24E2CB" w14:textId="77777777" w:rsidR="00974C96" w:rsidRPr="009B4BEC" w:rsidRDefault="00974C96" w:rsidP="009B4BEC">
      <w:pPr>
        <w:numPr>
          <w:ilvl w:val="0"/>
          <w:numId w:val="2"/>
        </w:numPr>
        <w:tabs>
          <w:tab w:val="clear" w:pos="984"/>
          <w:tab w:val="num" w:pos="0"/>
          <w:tab w:val="num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уникнення кредиторської заборгованості шляхом своєчасної сплати податків та зборів;</w:t>
      </w:r>
    </w:p>
    <w:p w14:paraId="5B1D39BF" w14:textId="77777777" w:rsidR="00974C96" w:rsidRPr="009B4BEC" w:rsidRDefault="00974C96" w:rsidP="009B4BEC">
      <w:pPr>
        <w:numPr>
          <w:ilvl w:val="0"/>
          <w:numId w:val="2"/>
        </w:numPr>
        <w:tabs>
          <w:tab w:val="clear" w:pos="984"/>
          <w:tab w:val="num" w:pos="0"/>
          <w:tab w:val="num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дотримання нормативів, норм, стандартів, порядків і правил при наданні послуг;</w:t>
      </w:r>
    </w:p>
    <w:p w14:paraId="0B3D307A" w14:textId="77777777" w:rsidR="00974C96" w:rsidRPr="009B4BEC" w:rsidRDefault="00974C96" w:rsidP="009B4BEC">
      <w:pPr>
        <w:numPr>
          <w:ilvl w:val="0"/>
          <w:numId w:val="2"/>
        </w:numPr>
        <w:tabs>
          <w:tab w:val="clear" w:pos="984"/>
          <w:tab w:val="num" w:pos="0"/>
          <w:tab w:val="num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технічне переоснащення підприємства та розвиток комунальної інфраструктур</w:t>
      </w:r>
      <w:r w:rsidR="00732BA7" w:rsidRPr="009B4BEC">
        <w:rPr>
          <w:rFonts w:ascii="Times New Roman" w:hAnsi="Times New Roman"/>
          <w:bCs/>
          <w:iCs/>
          <w:sz w:val="24"/>
          <w:szCs w:val="24"/>
        </w:rPr>
        <w:t>и</w:t>
      </w:r>
      <w:r w:rsidRPr="009B4BEC">
        <w:rPr>
          <w:rFonts w:ascii="Times New Roman" w:hAnsi="Times New Roman"/>
          <w:bCs/>
          <w:iCs/>
          <w:sz w:val="24"/>
          <w:szCs w:val="24"/>
        </w:rPr>
        <w:t>;</w:t>
      </w:r>
    </w:p>
    <w:p w14:paraId="457974DD" w14:textId="5681181C" w:rsidR="00732BA7" w:rsidRPr="009B4BEC" w:rsidRDefault="00974C96" w:rsidP="009B4BEC">
      <w:pPr>
        <w:numPr>
          <w:ilvl w:val="0"/>
          <w:numId w:val="2"/>
        </w:numPr>
        <w:tabs>
          <w:tab w:val="clear" w:pos="984"/>
          <w:tab w:val="num" w:pos="0"/>
          <w:tab w:val="num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 xml:space="preserve">поліпшення якості життя населення </w:t>
      </w:r>
      <w:r w:rsidR="00DF3DFF" w:rsidRPr="009B4BEC">
        <w:rPr>
          <w:rFonts w:ascii="Times New Roman" w:hAnsi="Times New Roman"/>
          <w:bCs/>
          <w:iCs/>
          <w:sz w:val="24"/>
          <w:szCs w:val="24"/>
        </w:rPr>
        <w:t>громади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 в результаті забезпечення їх якісними житлово-комунальними послугами;</w:t>
      </w:r>
    </w:p>
    <w:p w14:paraId="5F851322" w14:textId="77777777" w:rsidR="00974C96" w:rsidRPr="009B4BEC" w:rsidRDefault="00974C96" w:rsidP="009B4BEC">
      <w:pPr>
        <w:numPr>
          <w:ilvl w:val="0"/>
          <w:numId w:val="2"/>
        </w:numPr>
        <w:tabs>
          <w:tab w:val="clear" w:pos="984"/>
          <w:tab w:val="num" w:pos="0"/>
          <w:tab w:val="num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вирішення інших проблемних питань, що виникають при реалізації комунальним підприємством своїх статутних завдань.</w:t>
      </w:r>
    </w:p>
    <w:p w14:paraId="0F3BD8D2" w14:textId="1A25F83F" w:rsidR="00732BA7" w:rsidRPr="009B4BEC" w:rsidRDefault="00732BA7" w:rsidP="009B4BEC">
      <w:pPr>
        <w:numPr>
          <w:ilvl w:val="0"/>
          <w:numId w:val="2"/>
        </w:numPr>
        <w:tabs>
          <w:tab w:val="clear" w:pos="984"/>
          <w:tab w:val="num" w:pos="0"/>
          <w:tab w:val="num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sz w:val="24"/>
          <w:szCs w:val="24"/>
        </w:rPr>
        <w:t xml:space="preserve">утримання у належному стані об’єктів благоустрою, </w:t>
      </w:r>
      <w:r w:rsidR="00886341" w:rsidRPr="009B4BEC">
        <w:rPr>
          <w:rFonts w:ascii="Times New Roman" w:hAnsi="Times New Roman"/>
          <w:sz w:val="24"/>
          <w:szCs w:val="24"/>
        </w:rPr>
        <w:t>у тому числі</w:t>
      </w:r>
      <w:r w:rsidRPr="009B4BEC">
        <w:rPr>
          <w:rFonts w:ascii="Times New Roman" w:hAnsi="Times New Roman"/>
          <w:sz w:val="24"/>
          <w:szCs w:val="24"/>
        </w:rPr>
        <w:t xml:space="preserve"> доріг</w:t>
      </w:r>
      <w:r w:rsidR="00DF3DFF" w:rsidRPr="009B4BEC">
        <w:rPr>
          <w:rFonts w:ascii="Times New Roman" w:hAnsi="Times New Roman"/>
          <w:sz w:val="24"/>
          <w:szCs w:val="24"/>
        </w:rPr>
        <w:t>,</w:t>
      </w:r>
      <w:r w:rsidRPr="009B4BEC">
        <w:rPr>
          <w:rFonts w:ascii="Times New Roman" w:hAnsi="Times New Roman"/>
          <w:sz w:val="24"/>
          <w:szCs w:val="24"/>
        </w:rPr>
        <w:t xml:space="preserve"> систем водопостачання та водовідведення;</w:t>
      </w:r>
    </w:p>
    <w:p w14:paraId="05F99F20" w14:textId="77777777" w:rsidR="00732BA7" w:rsidRPr="009B4BEC" w:rsidRDefault="00732BA7" w:rsidP="009B4BEC">
      <w:pPr>
        <w:numPr>
          <w:ilvl w:val="0"/>
          <w:numId w:val="2"/>
        </w:numPr>
        <w:tabs>
          <w:tab w:val="clear" w:pos="984"/>
          <w:tab w:val="num" w:pos="0"/>
          <w:tab w:val="num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sz w:val="24"/>
          <w:szCs w:val="24"/>
        </w:rPr>
        <w:t xml:space="preserve">забезпечення прозорості у формуванні тарифної та цінової політики у сфері житлово-комунальних послуг; </w:t>
      </w:r>
    </w:p>
    <w:p w14:paraId="545A2FE4" w14:textId="77777777" w:rsidR="00175527" w:rsidRPr="009B4BEC" w:rsidRDefault="00175527" w:rsidP="009B4BEC">
      <w:pPr>
        <w:numPr>
          <w:ilvl w:val="0"/>
          <w:numId w:val="2"/>
        </w:numPr>
        <w:tabs>
          <w:tab w:val="clear" w:pos="984"/>
          <w:tab w:val="num" w:pos="0"/>
          <w:tab w:val="num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забезпечення належного функціонування аварійно-диспетчерської служби;</w:t>
      </w:r>
    </w:p>
    <w:p w14:paraId="22EC308C" w14:textId="77777777" w:rsidR="007272FE" w:rsidRPr="009B4BEC" w:rsidRDefault="00732BA7" w:rsidP="009B4BEC">
      <w:pPr>
        <w:numPr>
          <w:ilvl w:val="0"/>
          <w:numId w:val="2"/>
        </w:numPr>
        <w:tabs>
          <w:tab w:val="clear" w:pos="984"/>
          <w:tab w:val="num" w:pos="0"/>
          <w:tab w:val="num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sz w:val="24"/>
          <w:szCs w:val="24"/>
        </w:rPr>
        <w:t>охорона, збереження та відтворе</w:t>
      </w:r>
      <w:r w:rsidR="007272FE" w:rsidRPr="009B4BEC">
        <w:rPr>
          <w:rFonts w:ascii="Times New Roman" w:hAnsi="Times New Roman"/>
          <w:sz w:val="24"/>
          <w:szCs w:val="24"/>
        </w:rPr>
        <w:t>ння існуючих зелених насаджень; збільшення площі зелених насаджень;</w:t>
      </w:r>
    </w:p>
    <w:p w14:paraId="5A0F21DB" w14:textId="77777777" w:rsidR="007272FE" w:rsidRPr="009B4BEC" w:rsidRDefault="00732BA7" w:rsidP="009B4BEC">
      <w:pPr>
        <w:numPr>
          <w:ilvl w:val="0"/>
          <w:numId w:val="2"/>
        </w:numPr>
        <w:tabs>
          <w:tab w:val="clear" w:pos="984"/>
          <w:tab w:val="num" w:pos="0"/>
          <w:tab w:val="num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sz w:val="24"/>
          <w:szCs w:val="24"/>
        </w:rPr>
        <w:t>упорядкування місць поховань</w:t>
      </w:r>
      <w:r w:rsidR="00886341" w:rsidRPr="009B4BEC">
        <w:rPr>
          <w:rFonts w:ascii="Times New Roman" w:hAnsi="Times New Roman"/>
          <w:sz w:val="24"/>
          <w:szCs w:val="24"/>
        </w:rPr>
        <w:t>;</w:t>
      </w:r>
      <w:r w:rsidRPr="009B4BEC">
        <w:rPr>
          <w:rFonts w:ascii="Times New Roman" w:hAnsi="Times New Roman"/>
          <w:sz w:val="24"/>
          <w:szCs w:val="24"/>
        </w:rPr>
        <w:t xml:space="preserve"> </w:t>
      </w:r>
    </w:p>
    <w:p w14:paraId="1192B4D7" w14:textId="2C9AE7A0" w:rsidR="00732BA7" w:rsidRPr="009B4BEC" w:rsidRDefault="00732BA7" w:rsidP="009B4BEC">
      <w:pPr>
        <w:numPr>
          <w:ilvl w:val="0"/>
          <w:numId w:val="2"/>
        </w:numPr>
        <w:tabs>
          <w:tab w:val="clear" w:pos="984"/>
          <w:tab w:val="num" w:pos="0"/>
          <w:tab w:val="num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sz w:val="24"/>
          <w:szCs w:val="24"/>
        </w:rPr>
        <w:t>ліквідація стихійних сміттєзвалищ</w:t>
      </w:r>
      <w:r w:rsidR="00DF3DFF" w:rsidRPr="009B4BEC">
        <w:rPr>
          <w:rFonts w:ascii="Times New Roman" w:hAnsi="Times New Roman"/>
          <w:sz w:val="24"/>
          <w:szCs w:val="24"/>
        </w:rPr>
        <w:t>;</w:t>
      </w:r>
    </w:p>
    <w:p w14:paraId="4DB4AB68" w14:textId="7239A2E5" w:rsidR="00DF3DFF" w:rsidRPr="009B4BEC" w:rsidRDefault="00DF3DFF" w:rsidP="009B4BEC">
      <w:pPr>
        <w:numPr>
          <w:ilvl w:val="0"/>
          <w:numId w:val="2"/>
        </w:numPr>
        <w:tabs>
          <w:tab w:val="clear" w:pos="984"/>
          <w:tab w:val="num" w:pos="0"/>
          <w:tab w:val="num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sz w:val="24"/>
          <w:szCs w:val="24"/>
        </w:rPr>
        <w:t>ліквідація наслідків руйнувань в результаті надзвичайних ситуацій (збройної агресії).</w:t>
      </w:r>
    </w:p>
    <w:p w14:paraId="0C10BCD0" w14:textId="77777777" w:rsidR="007272FE" w:rsidRPr="009B4BEC" w:rsidRDefault="007272FE" w:rsidP="009B4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0"/>
          <w:szCs w:val="20"/>
        </w:rPr>
      </w:pPr>
    </w:p>
    <w:p w14:paraId="79283740" w14:textId="77777777" w:rsidR="00974C96" w:rsidRPr="009B4BEC" w:rsidRDefault="00974C96" w:rsidP="009B4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B4BEC">
        <w:rPr>
          <w:rFonts w:ascii="Times New Roman" w:hAnsi="Times New Roman"/>
          <w:b/>
          <w:bCs/>
          <w:iCs/>
          <w:sz w:val="24"/>
          <w:szCs w:val="24"/>
        </w:rPr>
        <w:t>8. КООРДИНАЦІЯ ТА КОНТРОЛЬ ЗА ВИКОНАННЯМ ПРОГРАМИ</w:t>
      </w:r>
    </w:p>
    <w:p w14:paraId="16DC7B3A" w14:textId="77777777" w:rsidR="00F51345" w:rsidRPr="009B4BEC" w:rsidRDefault="00FF5AEC" w:rsidP="009B4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B4BE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F51345" w:rsidRPr="009B4BEC">
        <w:rPr>
          <w:rFonts w:ascii="Times New Roman" w:hAnsi="Times New Roman"/>
          <w:b/>
          <w:bCs/>
          <w:iCs/>
          <w:sz w:val="24"/>
          <w:szCs w:val="24"/>
        </w:rPr>
        <w:tab/>
      </w:r>
    </w:p>
    <w:p w14:paraId="237025FB" w14:textId="77777777" w:rsidR="00974C96" w:rsidRPr="009B4BEC" w:rsidRDefault="00974C96" w:rsidP="009B4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 xml:space="preserve">Координацію та контроль за виконанням Програми </w:t>
      </w:r>
      <w:r w:rsidR="00544611" w:rsidRPr="009B4BEC">
        <w:rPr>
          <w:rFonts w:ascii="Times New Roman" w:hAnsi="Times New Roman"/>
          <w:bCs/>
          <w:iCs/>
          <w:sz w:val="24"/>
          <w:szCs w:val="24"/>
        </w:rPr>
        <w:t>здійснює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44611" w:rsidRPr="009B4BEC">
        <w:rPr>
          <w:rFonts w:ascii="Times New Roman" w:hAnsi="Times New Roman"/>
          <w:bCs/>
          <w:sz w:val="24"/>
          <w:szCs w:val="24"/>
        </w:rPr>
        <w:t>постійна комісія з питань фінансів, бюджету, планування, соціально-економічного розвитку, інвестицій та міжнародного співробітництва та постійна комісія</w:t>
      </w:r>
      <w:r w:rsidR="00544611" w:rsidRPr="009B4BEC">
        <w:rPr>
          <w:rFonts w:ascii="Times New Roman" w:hAnsi="Times New Roman"/>
          <w:bCs/>
          <w:iCs/>
          <w:sz w:val="24"/>
          <w:szCs w:val="24"/>
        </w:rPr>
        <w:t xml:space="preserve"> з питань комунальної власності, інфраструктури, транспорту, енергозбереження та житлово-комунального господарства Калинівської селищної ради</w:t>
      </w:r>
      <w:r w:rsidR="00FF5AEC" w:rsidRPr="009B4BEC">
        <w:rPr>
          <w:rFonts w:ascii="Times New Roman" w:hAnsi="Times New Roman"/>
          <w:bCs/>
          <w:iCs/>
          <w:sz w:val="24"/>
          <w:szCs w:val="24"/>
        </w:rPr>
        <w:t>.</w:t>
      </w:r>
    </w:p>
    <w:p w14:paraId="206DD3B8" w14:textId="63587D21" w:rsidR="00974C96" w:rsidRPr="009B4BEC" w:rsidRDefault="00732BA7" w:rsidP="009B4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>В</w:t>
      </w:r>
      <w:r w:rsidR="009E78A3" w:rsidRPr="009B4BEC">
        <w:rPr>
          <w:rFonts w:ascii="Times New Roman" w:hAnsi="Times New Roman"/>
          <w:bCs/>
          <w:iCs/>
          <w:sz w:val="24"/>
          <w:szCs w:val="24"/>
        </w:rPr>
        <w:t>ідповідальні виконавці Програми</w:t>
      </w:r>
      <w:r w:rsidR="00DF3DFF" w:rsidRPr="009B4BE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E78A3" w:rsidRPr="009B4BEC">
        <w:rPr>
          <w:rFonts w:ascii="Times New Roman" w:hAnsi="Times New Roman"/>
          <w:bCs/>
          <w:iCs/>
          <w:sz w:val="24"/>
          <w:szCs w:val="24"/>
        </w:rPr>
        <w:t xml:space="preserve">- комунальні підприємства Калинівської селищної ради </w:t>
      </w:r>
      <w:r w:rsidR="00974C96" w:rsidRPr="009B4BEC">
        <w:rPr>
          <w:rFonts w:ascii="Times New Roman" w:hAnsi="Times New Roman"/>
          <w:bCs/>
          <w:iCs/>
          <w:sz w:val="24"/>
          <w:szCs w:val="24"/>
        </w:rPr>
        <w:t xml:space="preserve"> один раз на квартал, до 15 числа насту</w:t>
      </w:r>
      <w:r w:rsidR="009E78A3" w:rsidRPr="009B4BEC">
        <w:rPr>
          <w:rFonts w:ascii="Times New Roman" w:hAnsi="Times New Roman"/>
          <w:bCs/>
          <w:iCs/>
          <w:sz w:val="24"/>
          <w:szCs w:val="24"/>
        </w:rPr>
        <w:t>пного за звітним періодом, надають</w:t>
      </w:r>
      <w:r w:rsidR="00974C96" w:rsidRPr="009B4BE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E78A3" w:rsidRPr="009B4BEC">
        <w:rPr>
          <w:rFonts w:ascii="Times New Roman" w:hAnsi="Times New Roman"/>
          <w:bCs/>
          <w:iCs/>
          <w:sz w:val="24"/>
          <w:szCs w:val="24"/>
        </w:rPr>
        <w:t xml:space="preserve">до селищної </w:t>
      </w:r>
      <w:r w:rsidR="009E78A3" w:rsidRPr="009B4BEC">
        <w:rPr>
          <w:rFonts w:ascii="Times New Roman" w:hAnsi="Times New Roman"/>
          <w:bCs/>
          <w:iCs/>
          <w:sz w:val="24"/>
          <w:szCs w:val="24"/>
        </w:rPr>
        <w:lastRenderedPageBreak/>
        <w:t xml:space="preserve">ради </w:t>
      </w:r>
      <w:r w:rsidR="00974C96" w:rsidRPr="009B4BEC">
        <w:rPr>
          <w:rFonts w:ascii="Times New Roman" w:hAnsi="Times New Roman"/>
          <w:bCs/>
          <w:iCs/>
          <w:sz w:val="24"/>
          <w:szCs w:val="24"/>
        </w:rPr>
        <w:t>звіт про хід виконання Програми відповідно до фактичних обсягів фінансування (наростаючим підсумком).</w:t>
      </w:r>
    </w:p>
    <w:p w14:paraId="306002E6" w14:textId="1E8ABB27" w:rsidR="00974C96" w:rsidRPr="009B4BEC" w:rsidRDefault="009E78A3" w:rsidP="009B4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BEC">
        <w:rPr>
          <w:rFonts w:ascii="Times New Roman" w:hAnsi="Times New Roman"/>
          <w:bCs/>
          <w:iCs/>
          <w:sz w:val="24"/>
          <w:szCs w:val="24"/>
        </w:rPr>
        <w:t xml:space="preserve">Калинівська селищна рада </w:t>
      </w:r>
      <w:r w:rsidR="00974C96" w:rsidRPr="009B4BEC">
        <w:rPr>
          <w:rFonts w:ascii="Times New Roman" w:hAnsi="Times New Roman"/>
          <w:bCs/>
          <w:iCs/>
          <w:sz w:val="24"/>
          <w:szCs w:val="24"/>
        </w:rPr>
        <w:t>щоквартально проводить аналіз результатів фінансово-господарсь</w:t>
      </w:r>
      <w:r w:rsidRPr="009B4BEC">
        <w:rPr>
          <w:rFonts w:ascii="Times New Roman" w:hAnsi="Times New Roman"/>
          <w:bCs/>
          <w:iCs/>
          <w:sz w:val="24"/>
          <w:szCs w:val="24"/>
        </w:rPr>
        <w:t>кої діяльності комунальних підприємств щодо</w:t>
      </w:r>
      <w:r w:rsidR="00974C96" w:rsidRPr="009B4BEC">
        <w:rPr>
          <w:rFonts w:ascii="Times New Roman" w:hAnsi="Times New Roman"/>
          <w:bCs/>
          <w:iCs/>
          <w:sz w:val="24"/>
          <w:szCs w:val="24"/>
        </w:rPr>
        <w:t xml:space="preserve"> стану та ефективності використання бюджетних коштів 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в </w:t>
      </w:r>
      <w:proofErr w:type="spellStart"/>
      <w:r w:rsidRPr="009B4BEC">
        <w:rPr>
          <w:rFonts w:ascii="Times New Roman" w:hAnsi="Times New Roman"/>
          <w:bCs/>
          <w:iCs/>
          <w:sz w:val="24"/>
          <w:szCs w:val="24"/>
        </w:rPr>
        <w:t>т.ч</w:t>
      </w:r>
      <w:proofErr w:type="spellEnd"/>
      <w:r w:rsidRPr="009B4BEC">
        <w:rPr>
          <w:rFonts w:ascii="Times New Roman" w:hAnsi="Times New Roman"/>
          <w:bCs/>
          <w:iCs/>
          <w:sz w:val="24"/>
          <w:szCs w:val="24"/>
        </w:rPr>
        <w:t>.</w:t>
      </w:r>
      <w:r w:rsidR="00974C96" w:rsidRPr="009B4BE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на </w:t>
      </w:r>
      <w:r w:rsidR="00974C96" w:rsidRPr="009B4BEC">
        <w:rPr>
          <w:rFonts w:ascii="Times New Roman" w:hAnsi="Times New Roman"/>
          <w:bCs/>
          <w:iCs/>
          <w:sz w:val="24"/>
          <w:szCs w:val="24"/>
        </w:rPr>
        <w:t>відшкодування в різниці тарифів та не пізніше 20 числа місяця, наступного за звіт</w:t>
      </w:r>
      <w:r w:rsidR="00544611" w:rsidRPr="009B4BEC">
        <w:rPr>
          <w:rFonts w:ascii="Times New Roman" w:hAnsi="Times New Roman"/>
          <w:bCs/>
          <w:iCs/>
          <w:sz w:val="24"/>
          <w:szCs w:val="24"/>
        </w:rPr>
        <w:t>ним кварталом, надає</w:t>
      </w:r>
      <w:r w:rsidR="00974C96" w:rsidRPr="009B4BEC">
        <w:rPr>
          <w:rFonts w:ascii="Times New Roman" w:hAnsi="Times New Roman"/>
          <w:bCs/>
          <w:iCs/>
          <w:sz w:val="24"/>
          <w:szCs w:val="24"/>
        </w:rPr>
        <w:t xml:space="preserve"> управлі</w:t>
      </w:r>
      <w:r w:rsidRPr="009B4BEC">
        <w:rPr>
          <w:rFonts w:ascii="Times New Roman" w:hAnsi="Times New Roman"/>
          <w:bCs/>
          <w:iCs/>
          <w:sz w:val="24"/>
          <w:szCs w:val="24"/>
        </w:rPr>
        <w:t xml:space="preserve">нню </w:t>
      </w:r>
      <w:r w:rsidR="00544611" w:rsidRPr="009B4BEC">
        <w:rPr>
          <w:rFonts w:ascii="Times New Roman" w:hAnsi="Times New Roman"/>
          <w:bCs/>
          <w:iCs/>
          <w:sz w:val="24"/>
          <w:szCs w:val="24"/>
        </w:rPr>
        <w:t xml:space="preserve">фінансів </w:t>
      </w:r>
      <w:r w:rsidR="00974C96" w:rsidRPr="009B4BEC">
        <w:rPr>
          <w:rFonts w:ascii="Times New Roman" w:hAnsi="Times New Roman"/>
          <w:bCs/>
          <w:iCs/>
          <w:sz w:val="24"/>
          <w:szCs w:val="24"/>
        </w:rPr>
        <w:t>пропозиції щодо коригування її суми.</w:t>
      </w:r>
    </w:p>
    <w:p w14:paraId="6E5C0F36" w14:textId="77777777" w:rsidR="00974C96" w:rsidRPr="009B4BEC" w:rsidRDefault="00974C96" w:rsidP="009B4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5CC08CC4" w14:textId="77777777" w:rsidR="00692EBC" w:rsidRPr="009B4BEC" w:rsidRDefault="00692EBC" w:rsidP="009B4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0FB0FD0C" w14:textId="77777777" w:rsidR="00613E45" w:rsidRDefault="00613E45" w:rsidP="00613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Начальник в</w:t>
      </w:r>
      <w:r w:rsidRPr="00613E45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ідділ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у</w:t>
      </w:r>
      <w:r w:rsidRPr="00613E45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житлово-комунального</w:t>
      </w:r>
    </w:p>
    <w:p w14:paraId="10233070" w14:textId="77777777" w:rsidR="007A2A3F" w:rsidRDefault="00613E45" w:rsidP="00613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613E45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господарства, капітального будівництва</w:t>
      </w:r>
    </w:p>
    <w:p w14:paraId="1D52879B" w14:textId="155E80AF" w:rsidR="007A2A3F" w:rsidRPr="007A2A3F" w:rsidRDefault="00613E45" w:rsidP="007A2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613E45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та інфраструктури</w:t>
      </w:r>
      <w:r w:rsidR="007A2A3F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у</w:t>
      </w:r>
      <w:r w:rsidR="007A2A3F" w:rsidRPr="007A2A3F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правління економічного розвитку, </w:t>
      </w:r>
    </w:p>
    <w:p w14:paraId="4DB9BEE0" w14:textId="77777777" w:rsidR="007A2A3F" w:rsidRDefault="007A2A3F" w:rsidP="007A2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7A2A3F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житлово-комунального господарства, капітального </w:t>
      </w:r>
    </w:p>
    <w:p w14:paraId="198090DE" w14:textId="69DC6346" w:rsidR="00974C96" w:rsidRDefault="007A2A3F" w:rsidP="007A2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7A2A3F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будівництва та інфраструктури</w:t>
      </w:r>
    </w:p>
    <w:p w14:paraId="46D974B5" w14:textId="400C9BD1" w:rsidR="007A2A3F" w:rsidRPr="009B4BEC" w:rsidRDefault="007A2A3F" w:rsidP="007A2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Калинівської селищної ради                                                                             Олег ЛАВРЕНКО</w:t>
      </w:r>
    </w:p>
    <w:sectPr w:rsidR="007A2A3F" w:rsidRPr="009B4BEC" w:rsidSect="007B55E4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B044C" w14:textId="77777777" w:rsidR="00F3437D" w:rsidRDefault="00F3437D" w:rsidP="007B55E4">
      <w:pPr>
        <w:spacing w:after="0" w:line="240" w:lineRule="auto"/>
      </w:pPr>
      <w:r>
        <w:separator/>
      </w:r>
    </w:p>
  </w:endnote>
  <w:endnote w:type="continuationSeparator" w:id="0">
    <w:p w14:paraId="316A6B10" w14:textId="77777777" w:rsidR="00F3437D" w:rsidRDefault="00F3437D" w:rsidP="007B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3237E" w14:textId="77777777" w:rsidR="00F3437D" w:rsidRDefault="00F3437D" w:rsidP="007B55E4">
      <w:pPr>
        <w:spacing w:after="0" w:line="240" w:lineRule="auto"/>
      </w:pPr>
      <w:r>
        <w:separator/>
      </w:r>
    </w:p>
  </w:footnote>
  <w:footnote w:type="continuationSeparator" w:id="0">
    <w:p w14:paraId="5EDB6A98" w14:textId="77777777" w:rsidR="00F3437D" w:rsidRDefault="00F3437D" w:rsidP="007B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7755535"/>
      <w:docPartObj>
        <w:docPartGallery w:val="Page Numbers (Top of Page)"/>
        <w:docPartUnique/>
      </w:docPartObj>
    </w:sdtPr>
    <w:sdtContent>
      <w:p w14:paraId="19DBD89E" w14:textId="2637A752" w:rsidR="007B55E4" w:rsidRDefault="007B55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72C86C8" w14:textId="77777777" w:rsidR="007B55E4" w:rsidRDefault="007B55E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39039C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  <w:lang w:val="uk-UA"/>
      </w:rPr>
    </w:lvl>
  </w:abstractNum>
  <w:abstractNum w:abstractNumId="2" w15:restartNumberingAfterBreak="0">
    <w:nsid w:val="0CB06B2F"/>
    <w:multiLevelType w:val="multilevel"/>
    <w:tmpl w:val="BFE080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02" w:hanging="1800"/>
      </w:pPr>
      <w:rPr>
        <w:rFonts w:hint="default"/>
      </w:rPr>
    </w:lvl>
  </w:abstractNum>
  <w:abstractNum w:abstractNumId="3" w15:restartNumberingAfterBreak="0">
    <w:nsid w:val="0FDC1828"/>
    <w:multiLevelType w:val="hybridMultilevel"/>
    <w:tmpl w:val="C0424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650E9"/>
    <w:multiLevelType w:val="hybridMultilevel"/>
    <w:tmpl w:val="64FA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30E07"/>
    <w:multiLevelType w:val="hybridMultilevel"/>
    <w:tmpl w:val="95EE3F18"/>
    <w:lvl w:ilvl="0" w:tplc="64127D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2A54737"/>
    <w:multiLevelType w:val="hybridMultilevel"/>
    <w:tmpl w:val="C5E6AB48"/>
    <w:lvl w:ilvl="0" w:tplc="AF0CE94C">
      <w:start w:val="2"/>
      <w:numFmt w:val="bullet"/>
      <w:lvlText w:val="-"/>
      <w:lvlJc w:val="left"/>
      <w:pPr>
        <w:tabs>
          <w:tab w:val="num" w:pos="984"/>
        </w:tabs>
        <w:ind w:left="984" w:hanging="624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B3CF4"/>
    <w:multiLevelType w:val="hybridMultilevel"/>
    <w:tmpl w:val="45728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1967D4C"/>
    <w:multiLevelType w:val="hybridMultilevel"/>
    <w:tmpl w:val="EFAE7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8C109F5"/>
    <w:multiLevelType w:val="hybridMultilevel"/>
    <w:tmpl w:val="E492732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A8E3613"/>
    <w:multiLevelType w:val="hybridMultilevel"/>
    <w:tmpl w:val="0B7016C6"/>
    <w:lvl w:ilvl="0" w:tplc="430A5A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91961137">
    <w:abstractNumId w:val="7"/>
  </w:num>
  <w:num w:numId="2" w16cid:durableId="2059276972">
    <w:abstractNumId w:val="6"/>
  </w:num>
  <w:num w:numId="3" w16cid:durableId="1897088089">
    <w:abstractNumId w:val="10"/>
  </w:num>
  <w:num w:numId="4" w16cid:durableId="836505709">
    <w:abstractNumId w:val="8"/>
  </w:num>
  <w:num w:numId="5" w16cid:durableId="632491479">
    <w:abstractNumId w:val="9"/>
  </w:num>
  <w:num w:numId="6" w16cid:durableId="1111390942">
    <w:abstractNumId w:val="3"/>
  </w:num>
  <w:num w:numId="7" w16cid:durableId="140032444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lang w:val="uk-UA"/>
        </w:rPr>
      </w:lvl>
    </w:lvlOverride>
  </w:num>
  <w:num w:numId="8" w16cid:durableId="695931489">
    <w:abstractNumId w:val="2"/>
  </w:num>
  <w:num w:numId="9" w16cid:durableId="1295480803">
    <w:abstractNumId w:val="5"/>
  </w:num>
  <w:num w:numId="10" w16cid:durableId="357052714">
    <w:abstractNumId w:val="4"/>
  </w:num>
  <w:num w:numId="11" w16cid:durableId="876236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DA"/>
    <w:rsid w:val="00000BDD"/>
    <w:rsid w:val="0001159B"/>
    <w:rsid w:val="00027FF8"/>
    <w:rsid w:val="00031D0D"/>
    <w:rsid w:val="00052A24"/>
    <w:rsid w:val="00061089"/>
    <w:rsid w:val="00072CA0"/>
    <w:rsid w:val="000C382B"/>
    <w:rsid w:val="000E492A"/>
    <w:rsid w:val="000E7935"/>
    <w:rsid w:val="0011783D"/>
    <w:rsid w:val="00123D02"/>
    <w:rsid w:val="00145CA1"/>
    <w:rsid w:val="00147DEF"/>
    <w:rsid w:val="00157220"/>
    <w:rsid w:val="00164696"/>
    <w:rsid w:val="00170777"/>
    <w:rsid w:val="00175527"/>
    <w:rsid w:val="00177ED5"/>
    <w:rsid w:val="0018425F"/>
    <w:rsid w:val="001A33D8"/>
    <w:rsid w:val="001E25BC"/>
    <w:rsid w:val="001F0FFE"/>
    <w:rsid w:val="0020127E"/>
    <w:rsid w:val="00211D76"/>
    <w:rsid w:val="00216FDA"/>
    <w:rsid w:val="00224A6E"/>
    <w:rsid w:val="002446E5"/>
    <w:rsid w:val="002518B1"/>
    <w:rsid w:val="00255BAB"/>
    <w:rsid w:val="00256A3E"/>
    <w:rsid w:val="0026254A"/>
    <w:rsid w:val="002660D8"/>
    <w:rsid w:val="00273F1E"/>
    <w:rsid w:val="002A3D5D"/>
    <w:rsid w:val="002B5184"/>
    <w:rsid w:val="00301518"/>
    <w:rsid w:val="00315227"/>
    <w:rsid w:val="00323BF3"/>
    <w:rsid w:val="003358B2"/>
    <w:rsid w:val="003443CC"/>
    <w:rsid w:val="003652F2"/>
    <w:rsid w:val="003738A0"/>
    <w:rsid w:val="00384726"/>
    <w:rsid w:val="003A18A5"/>
    <w:rsid w:val="003A5ED1"/>
    <w:rsid w:val="003B2076"/>
    <w:rsid w:val="003C0756"/>
    <w:rsid w:val="003C1467"/>
    <w:rsid w:val="003C1B24"/>
    <w:rsid w:val="003D611E"/>
    <w:rsid w:val="003D796D"/>
    <w:rsid w:val="003E342C"/>
    <w:rsid w:val="003E427D"/>
    <w:rsid w:val="003F3A22"/>
    <w:rsid w:val="003F4A12"/>
    <w:rsid w:val="0041485D"/>
    <w:rsid w:val="00417A42"/>
    <w:rsid w:val="00430E30"/>
    <w:rsid w:val="004513EB"/>
    <w:rsid w:val="004649AE"/>
    <w:rsid w:val="00473CC7"/>
    <w:rsid w:val="0049779C"/>
    <w:rsid w:val="004A6C17"/>
    <w:rsid w:val="004B008A"/>
    <w:rsid w:val="004B07CE"/>
    <w:rsid w:val="004B27E6"/>
    <w:rsid w:val="004B719A"/>
    <w:rsid w:val="004D577A"/>
    <w:rsid w:val="004F478E"/>
    <w:rsid w:val="005221EA"/>
    <w:rsid w:val="00522BF8"/>
    <w:rsid w:val="00525DD6"/>
    <w:rsid w:val="00531FF7"/>
    <w:rsid w:val="00532E8C"/>
    <w:rsid w:val="00544611"/>
    <w:rsid w:val="00554D94"/>
    <w:rsid w:val="005C28BC"/>
    <w:rsid w:val="005D2B7F"/>
    <w:rsid w:val="005D5F43"/>
    <w:rsid w:val="005D6B8C"/>
    <w:rsid w:val="005E44C2"/>
    <w:rsid w:val="00613E45"/>
    <w:rsid w:val="0062561C"/>
    <w:rsid w:val="00641876"/>
    <w:rsid w:val="00654331"/>
    <w:rsid w:val="00670445"/>
    <w:rsid w:val="00692EBC"/>
    <w:rsid w:val="006A7EC1"/>
    <w:rsid w:val="006B44ED"/>
    <w:rsid w:val="006D1D10"/>
    <w:rsid w:val="006E41C6"/>
    <w:rsid w:val="006F51F3"/>
    <w:rsid w:val="006F6248"/>
    <w:rsid w:val="007009AD"/>
    <w:rsid w:val="00712E4A"/>
    <w:rsid w:val="007272FE"/>
    <w:rsid w:val="00732BA7"/>
    <w:rsid w:val="007453B8"/>
    <w:rsid w:val="0077362C"/>
    <w:rsid w:val="007817BA"/>
    <w:rsid w:val="007A21F2"/>
    <w:rsid w:val="007A2A3F"/>
    <w:rsid w:val="007B1FB5"/>
    <w:rsid w:val="007B48B0"/>
    <w:rsid w:val="007B55E4"/>
    <w:rsid w:val="007D7894"/>
    <w:rsid w:val="007E43F0"/>
    <w:rsid w:val="00822B3C"/>
    <w:rsid w:val="008251C0"/>
    <w:rsid w:val="008408E5"/>
    <w:rsid w:val="00840906"/>
    <w:rsid w:val="0084379E"/>
    <w:rsid w:val="008527E2"/>
    <w:rsid w:val="008559FF"/>
    <w:rsid w:val="00860481"/>
    <w:rsid w:val="00863CA5"/>
    <w:rsid w:val="00866DDE"/>
    <w:rsid w:val="008742A9"/>
    <w:rsid w:val="00881A02"/>
    <w:rsid w:val="00886341"/>
    <w:rsid w:val="008F35FD"/>
    <w:rsid w:val="008F5C10"/>
    <w:rsid w:val="009201D2"/>
    <w:rsid w:val="00925413"/>
    <w:rsid w:val="00942DBF"/>
    <w:rsid w:val="00952FE9"/>
    <w:rsid w:val="009604D5"/>
    <w:rsid w:val="00974C96"/>
    <w:rsid w:val="009B0982"/>
    <w:rsid w:val="009B4BEC"/>
    <w:rsid w:val="009C7693"/>
    <w:rsid w:val="009D039C"/>
    <w:rsid w:val="009D691E"/>
    <w:rsid w:val="009E0695"/>
    <w:rsid w:val="009E1D32"/>
    <w:rsid w:val="009E78A3"/>
    <w:rsid w:val="00A01523"/>
    <w:rsid w:val="00A10E0C"/>
    <w:rsid w:val="00A50555"/>
    <w:rsid w:val="00A54259"/>
    <w:rsid w:val="00A676E5"/>
    <w:rsid w:val="00A73AC2"/>
    <w:rsid w:val="00A871C9"/>
    <w:rsid w:val="00AC4672"/>
    <w:rsid w:val="00AD28E6"/>
    <w:rsid w:val="00AF6E37"/>
    <w:rsid w:val="00B05310"/>
    <w:rsid w:val="00B2678E"/>
    <w:rsid w:val="00B3312E"/>
    <w:rsid w:val="00B40009"/>
    <w:rsid w:val="00B41203"/>
    <w:rsid w:val="00B4472F"/>
    <w:rsid w:val="00B52B46"/>
    <w:rsid w:val="00B72CFE"/>
    <w:rsid w:val="00B74FE5"/>
    <w:rsid w:val="00B75496"/>
    <w:rsid w:val="00BD26C8"/>
    <w:rsid w:val="00BE6129"/>
    <w:rsid w:val="00BF3C26"/>
    <w:rsid w:val="00C02431"/>
    <w:rsid w:val="00C32E23"/>
    <w:rsid w:val="00C457D6"/>
    <w:rsid w:val="00C56873"/>
    <w:rsid w:val="00C979CC"/>
    <w:rsid w:val="00CA0FED"/>
    <w:rsid w:val="00CA1A5F"/>
    <w:rsid w:val="00CE791F"/>
    <w:rsid w:val="00D244EF"/>
    <w:rsid w:val="00D26513"/>
    <w:rsid w:val="00D478A3"/>
    <w:rsid w:val="00D73B6E"/>
    <w:rsid w:val="00D75A8A"/>
    <w:rsid w:val="00DC2770"/>
    <w:rsid w:val="00DF3DFF"/>
    <w:rsid w:val="00DF625C"/>
    <w:rsid w:val="00E13C80"/>
    <w:rsid w:val="00E238E2"/>
    <w:rsid w:val="00E35D75"/>
    <w:rsid w:val="00E95ABA"/>
    <w:rsid w:val="00EB314C"/>
    <w:rsid w:val="00ED3BF6"/>
    <w:rsid w:val="00ED5C75"/>
    <w:rsid w:val="00EE512D"/>
    <w:rsid w:val="00EF04DF"/>
    <w:rsid w:val="00EF2932"/>
    <w:rsid w:val="00F1019B"/>
    <w:rsid w:val="00F3437D"/>
    <w:rsid w:val="00F435D0"/>
    <w:rsid w:val="00F51345"/>
    <w:rsid w:val="00F5786F"/>
    <w:rsid w:val="00F74AF9"/>
    <w:rsid w:val="00FC39F8"/>
    <w:rsid w:val="00FF5AEC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E545B"/>
  <w15:docId w15:val="{83A7D335-F4CE-4D21-A3B0-15B4B5F9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37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F6E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F6E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019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447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472F"/>
  </w:style>
  <w:style w:type="character" w:styleId="a7">
    <w:name w:val="Hyperlink"/>
    <w:basedOn w:val="a0"/>
    <w:uiPriority w:val="99"/>
    <w:semiHidden/>
    <w:unhideWhenUsed/>
    <w:rsid w:val="00B4472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B5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55E4"/>
    <w:rPr>
      <w:sz w:val="22"/>
      <w:szCs w:val="22"/>
      <w:lang w:val="uk-UA" w:eastAsia="en-US"/>
    </w:rPr>
  </w:style>
  <w:style w:type="paragraph" w:styleId="aa">
    <w:name w:val="footer"/>
    <w:basedOn w:val="a"/>
    <w:link w:val="ab"/>
    <w:uiPriority w:val="99"/>
    <w:unhideWhenUsed/>
    <w:rsid w:val="007B5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55E4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4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5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9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37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07-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z0880-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4.rada.gov.ua/laws/show/z0189-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61F59-447B-4A6D-89E9-04BC3793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3110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AdminPC</cp:lastModifiedBy>
  <cp:revision>5</cp:revision>
  <cp:lastPrinted>2022-10-13T09:47:00Z</cp:lastPrinted>
  <dcterms:created xsi:type="dcterms:W3CDTF">2024-10-10T13:07:00Z</dcterms:created>
  <dcterms:modified xsi:type="dcterms:W3CDTF">2024-10-24T13:30:00Z</dcterms:modified>
</cp:coreProperties>
</file>