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51CA57E0"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A971A3">
        <w:rPr>
          <w:b/>
          <w:sz w:val="26"/>
          <w:szCs w:val="26"/>
          <w:u w:val="single"/>
          <w:lang w:val="uk-UA"/>
        </w:rPr>
        <w:t>2</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6AE58EB7" w14:textId="51654CF7" w:rsidR="001E3392" w:rsidRPr="003C0000" w:rsidRDefault="00511720" w:rsidP="001E3392">
      <w:pPr>
        <w:keepNext/>
        <w:autoSpaceDE w:val="0"/>
        <w:autoSpaceDN w:val="0"/>
        <w:spacing w:after="0"/>
        <w:jc w:val="both"/>
        <w:outlineLvl w:val="2"/>
        <w:rPr>
          <w:b/>
          <w:szCs w:val="28"/>
          <w:highlight w:val="yellow"/>
          <w:lang w:eastAsia="ru-RU"/>
        </w:rPr>
      </w:pPr>
      <w:r>
        <w:rPr>
          <w:rFonts w:eastAsiaTheme="minorHAnsi"/>
          <w:b/>
          <w:bCs/>
          <w:szCs w:val="28"/>
          <w:lang w:eastAsia="uk-UA" w:bidi="uk-UA"/>
        </w:rPr>
        <w:t>1</w:t>
      </w:r>
      <w:r w:rsidR="00BF582B" w:rsidRPr="00BF582B">
        <w:rPr>
          <w:rFonts w:eastAsiaTheme="minorHAnsi"/>
          <w:b/>
          <w:bCs/>
          <w:szCs w:val="28"/>
          <w:lang w:eastAsia="uk-UA" w:bidi="uk-UA"/>
        </w:rPr>
        <w:t xml:space="preserve">. </w:t>
      </w:r>
      <w:r w:rsidR="001E3392" w:rsidRPr="003C0000">
        <w:rPr>
          <w:b/>
          <w:szCs w:val="28"/>
          <w:lang w:eastAsia="ru-RU"/>
        </w:rPr>
        <w:t>Про бюджет Калинівської селищної територіальної громади на</w:t>
      </w:r>
      <w:r w:rsidR="001E3392" w:rsidRPr="003C0000">
        <w:rPr>
          <w:szCs w:val="28"/>
          <w:lang w:eastAsia="ru-RU"/>
        </w:rPr>
        <w:t xml:space="preserve"> </w:t>
      </w:r>
      <w:r w:rsidR="001E3392" w:rsidRPr="003C0000">
        <w:rPr>
          <w:b/>
          <w:szCs w:val="28"/>
          <w:lang w:eastAsia="ru-RU"/>
        </w:rPr>
        <w:t>2024 рік</w:t>
      </w:r>
    </w:p>
    <w:p w14:paraId="1F277304" w14:textId="77777777" w:rsidR="001E3392" w:rsidRPr="003C0000" w:rsidRDefault="001E3392" w:rsidP="001E3392">
      <w:pPr>
        <w:keepNext/>
        <w:autoSpaceDE w:val="0"/>
        <w:autoSpaceDN w:val="0"/>
        <w:spacing w:after="0"/>
        <w:jc w:val="center"/>
        <w:outlineLvl w:val="3"/>
        <w:rPr>
          <w:sz w:val="24"/>
          <w:szCs w:val="24"/>
          <w:u w:val="single"/>
          <w:lang w:eastAsia="ru-RU"/>
        </w:rPr>
      </w:pPr>
      <w:r w:rsidRPr="003C0000">
        <w:rPr>
          <w:sz w:val="24"/>
          <w:szCs w:val="24"/>
          <w:u w:val="single"/>
          <w:lang w:eastAsia="ru-RU"/>
        </w:rPr>
        <w:t>1054800000</w:t>
      </w:r>
    </w:p>
    <w:p w14:paraId="477419D9" w14:textId="77777777" w:rsidR="001E3392" w:rsidRPr="003C0000" w:rsidRDefault="001E3392" w:rsidP="001E3392">
      <w:pPr>
        <w:keepNext/>
        <w:autoSpaceDE w:val="0"/>
        <w:autoSpaceDN w:val="0"/>
        <w:spacing w:after="0"/>
        <w:jc w:val="center"/>
        <w:outlineLvl w:val="3"/>
        <w:rPr>
          <w:sz w:val="20"/>
          <w:szCs w:val="20"/>
          <w:lang w:eastAsia="ru-RU"/>
        </w:rPr>
      </w:pPr>
      <w:r w:rsidRPr="003C0000">
        <w:rPr>
          <w:sz w:val="20"/>
          <w:szCs w:val="20"/>
          <w:lang w:eastAsia="ru-RU"/>
        </w:rPr>
        <w:t>(код бюджету)</w:t>
      </w:r>
    </w:p>
    <w:p w14:paraId="4C1078EA" w14:textId="77777777" w:rsidR="001E3392" w:rsidRPr="003C0000" w:rsidRDefault="001E3392" w:rsidP="001E3392">
      <w:pPr>
        <w:keepNext/>
        <w:autoSpaceDE w:val="0"/>
        <w:autoSpaceDN w:val="0"/>
        <w:spacing w:after="0"/>
        <w:jc w:val="both"/>
        <w:outlineLvl w:val="3"/>
        <w:rPr>
          <w:sz w:val="20"/>
          <w:szCs w:val="20"/>
          <w:lang w:eastAsia="ru-RU"/>
        </w:rPr>
      </w:pPr>
    </w:p>
    <w:p w14:paraId="2EFB961B" w14:textId="77777777" w:rsidR="001E3392" w:rsidRPr="003C0000" w:rsidRDefault="001E3392" w:rsidP="001E3392">
      <w:pPr>
        <w:spacing w:after="0"/>
        <w:ind w:firstLine="708"/>
        <w:jc w:val="both"/>
        <w:rPr>
          <w:szCs w:val="28"/>
        </w:rPr>
      </w:pPr>
      <w:r w:rsidRPr="003C0000">
        <w:rPr>
          <w:szCs w:val="28"/>
        </w:rPr>
        <w:t xml:space="preserve">Відповідно до частини 1 пункту 23 статті 26 Закону України "Про місцеве самоврядування в Україні", статей 76, 77 та розділу </w:t>
      </w:r>
      <w:r w:rsidRPr="003C0000">
        <w:rPr>
          <w:szCs w:val="28"/>
          <w:lang w:val="en-US"/>
        </w:rPr>
        <w:t>VI</w:t>
      </w:r>
      <w:r w:rsidRPr="003C0000">
        <w:rPr>
          <w:szCs w:val="28"/>
        </w:rPr>
        <w:t xml:space="preserve"> «ПРИКІНЦЕВІ ТА ПЕРЕХІДНІ ПОЛОЖЕННЯ»  Бюджетного кодексу України, Калинівська селищна рада </w:t>
      </w:r>
    </w:p>
    <w:p w14:paraId="13C7D5F4" w14:textId="6C2613CE" w:rsidR="001E3392" w:rsidRPr="001E3392" w:rsidRDefault="001E3392" w:rsidP="001E3392">
      <w:pPr>
        <w:spacing w:after="0"/>
        <w:ind w:firstLine="708"/>
        <w:jc w:val="center"/>
        <w:rPr>
          <w:b/>
          <w:szCs w:val="28"/>
          <w:lang w:eastAsia="ru-RU"/>
        </w:rPr>
      </w:pPr>
      <w:r w:rsidRPr="003C0000">
        <w:rPr>
          <w:b/>
          <w:szCs w:val="28"/>
          <w:lang w:eastAsia="ru-RU"/>
        </w:rPr>
        <w:t>ВИРІШИЛА</w:t>
      </w:r>
      <w:r>
        <w:rPr>
          <w:b/>
          <w:szCs w:val="28"/>
          <w:lang w:eastAsia="ru-RU"/>
        </w:rPr>
        <w:t>:</w:t>
      </w:r>
    </w:p>
    <w:p w14:paraId="7467A6C3" w14:textId="77777777" w:rsidR="001E3392" w:rsidRPr="003C0000" w:rsidRDefault="001E3392" w:rsidP="001E3392">
      <w:pPr>
        <w:numPr>
          <w:ilvl w:val="0"/>
          <w:numId w:val="36"/>
        </w:numPr>
        <w:tabs>
          <w:tab w:val="left" w:pos="1134"/>
        </w:tabs>
        <w:autoSpaceDE w:val="0"/>
        <w:autoSpaceDN w:val="0"/>
        <w:spacing w:before="120" w:after="120"/>
        <w:ind w:left="0" w:firstLine="709"/>
        <w:jc w:val="both"/>
        <w:rPr>
          <w:szCs w:val="28"/>
          <w:lang w:eastAsia="ru-RU"/>
        </w:rPr>
      </w:pPr>
      <w:r w:rsidRPr="003C0000">
        <w:rPr>
          <w:szCs w:val="28"/>
          <w:lang w:eastAsia="ru-RU"/>
        </w:rPr>
        <w:t>Визначити на 2024 рік:</w:t>
      </w:r>
    </w:p>
    <w:p w14:paraId="47757EBA" w14:textId="77777777" w:rsidR="001E3392" w:rsidRPr="003C0000" w:rsidRDefault="001E3392" w:rsidP="001E3392">
      <w:pPr>
        <w:spacing w:after="0"/>
        <w:ind w:firstLine="720"/>
        <w:jc w:val="both"/>
        <w:rPr>
          <w:szCs w:val="28"/>
          <w:lang w:eastAsia="uk-UA"/>
        </w:rPr>
      </w:pPr>
      <w:r w:rsidRPr="003C0000">
        <w:rPr>
          <w:b/>
          <w:bCs/>
          <w:szCs w:val="28"/>
          <w:lang w:eastAsia="uk-UA"/>
        </w:rPr>
        <w:t>доходи</w:t>
      </w:r>
      <w:r w:rsidRPr="003C0000">
        <w:rPr>
          <w:szCs w:val="28"/>
          <w:lang w:eastAsia="uk-UA"/>
        </w:rPr>
        <w:t xml:space="preserve"> бюджету </w:t>
      </w:r>
      <w:r w:rsidRPr="003C0000">
        <w:rPr>
          <w:b/>
          <w:szCs w:val="28"/>
          <w:lang w:eastAsia="uk-UA"/>
        </w:rPr>
        <w:t>Калинівської селищної територіальної громади</w:t>
      </w:r>
      <w:r w:rsidRPr="003C0000">
        <w:rPr>
          <w:szCs w:val="28"/>
          <w:lang w:eastAsia="uk-UA"/>
        </w:rPr>
        <w:t xml:space="preserve"> (далі -  селищний бюджет)  у сумі </w:t>
      </w:r>
      <w:r>
        <w:rPr>
          <w:szCs w:val="28"/>
          <w:lang w:eastAsia="uk-UA"/>
        </w:rPr>
        <w:t>303 872 860</w:t>
      </w:r>
      <w:r w:rsidRPr="003C0000">
        <w:rPr>
          <w:szCs w:val="28"/>
          <w:lang w:eastAsia="uk-UA"/>
        </w:rPr>
        <w:t xml:space="preserve">,00 гривень, у тому числі </w:t>
      </w:r>
      <w:r w:rsidRPr="003C0000">
        <w:rPr>
          <w:bCs/>
          <w:szCs w:val="28"/>
          <w:lang w:eastAsia="uk-UA"/>
        </w:rPr>
        <w:t xml:space="preserve">доходи загального фонду селищного бюджету – </w:t>
      </w:r>
      <w:r>
        <w:rPr>
          <w:bCs/>
          <w:szCs w:val="28"/>
          <w:lang w:eastAsia="uk-UA"/>
        </w:rPr>
        <w:t>294 933 760</w:t>
      </w:r>
      <w:r w:rsidRPr="003C0000">
        <w:rPr>
          <w:bCs/>
          <w:szCs w:val="28"/>
          <w:lang w:eastAsia="uk-UA"/>
        </w:rPr>
        <w:t xml:space="preserve">,00 </w:t>
      </w:r>
      <w:r w:rsidRPr="003C0000">
        <w:rPr>
          <w:szCs w:val="28"/>
          <w:lang w:eastAsia="uk-UA"/>
        </w:rPr>
        <w:t xml:space="preserve">гривень та доходи спеціального фонду селищного бюджету – </w:t>
      </w:r>
      <w:r>
        <w:rPr>
          <w:szCs w:val="28"/>
          <w:lang w:eastAsia="uk-UA"/>
        </w:rPr>
        <w:t>8 939 100</w:t>
      </w:r>
      <w:r w:rsidRPr="003C0000">
        <w:rPr>
          <w:szCs w:val="28"/>
          <w:lang w:eastAsia="uk-UA"/>
        </w:rPr>
        <w:t>,00 гривень згідно з додатком 1 до цього рішення;</w:t>
      </w:r>
    </w:p>
    <w:p w14:paraId="018B7107" w14:textId="77777777" w:rsidR="001E3392" w:rsidRPr="003C0000" w:rsidRDefault="001E3392" w:rsidP="001E3392">
      <w:pPr>
        <w:spacing w:after="0"/>
        <w:ind w:firstLine="720"/>
        <w:jc w:val="both"/>
        <w:rPr>
          <w:szCs w:val="28"/>
          <w:lang w:eastAsia="uk-UA"/>
        </w:rPr>
      </w:pPr>
      <w:r w:rsidRPr="003C0000">
        <w:rPr>
          <w:b/>
          <w:bCs/>
          <w:szCs w:val="28"/>
          <w:lang w:eastAsia="uk-UA"/>
        </w:rPr>
        <w:t>видатки</w:t>
      </w:r>
      <w:r w:rsidRPr="003C0000">
        <w:rPr>
          <w:szCs w:val="28"/>
          <w:lang w:eastAsia="uk-UA"/>
        </w:rPr>
        <w:t xml:space="preserve"> селищного бюджету у сумі</w:t>
      </w:r>
      <w:r w:rsidRPr="003C0000">
        <w:rPr>
          <w:i/>
          <w:szCs w:val="28"/>
          <w:vertAlign w:val="superscript"/>
          <w:lang w:eastAsia="uk-UA"/>
        </w:rPr>
        <w:t xml:space="preserve"> </w:t>
      </w:r>
      <w:r>
        <w:rPr>
          <w:szCs w:val="28"/>
          <w:lang w:eastAsia="uk-UA"/>
        </w:rPr>
        <w:t>303 872 860</w:t>
      </w:r>
      <w:r w:rsidRPr="003C0000">
        <w:rPr>
          <w:szCs w:val="28"/>
          <w:lang w:eastAsia="uk-UA"/>
        </w:rPr>
        <w:t xml:space="preserve">,00 гривень, у тому числі </w:t>
      </w:r>
      <w:r w:rsidRPr="003C0000">
        <w:rPr>
          <w:bCs/>
          <w:szCs w:val="28"/>
          <w:lang w:eastAsia="uk-UA"/>
        </w:rPr>
        <w:t xml:space="preserve">видатки загального фонду селищного бюджету – </w:t>
      </w:r>
      <w:r>
        <w:rPr>
          <w:bCs/>
          <w:szCs w:val="28"/>
          <w:lang w:eastAsia="uk-UA"/>
        </w:rPr>
        <w:t>267 403 760</w:t>
      </w:r>
      <w:r w:rsidRPr="003C0000">
        <w:rPr>
          <w:bCs/>
          <w:szCs w:val="28"/>
          <w:lang w:eastAsia="uk-UA"/>
        </w:rPr>
        <w:t>,00</w:t>
      </w:r>
      <w:r w:rsidRPr="003C0000">
        <w:rPr>
          <w:szCs w:val="28"/>
          <w:lang w:eastAsia="uk-UA"/>
        </w:rPr>
        <w:t xml:space="preserve"> гривень та видатки спеціального фонду селищного бюджету – </w:t>
      </w:r>
      <w:r>
        <w:rPr>
          <w:szCs w:val="28"/>
          <w:lang w:eastAsia="uk-UA"/>
        </w:rPr>
        <w:t>36 469 100</w:t>
      </w:r>
      <w:r w:rsidRPr="003C0000">
        <w:rPr>
          <w:szCs w:val="28"/>
          <w:lang w:eastAsia="uk-UA"/>
        </w:rPr>
        <w:t xml:space="preserve"> ,00 гривень;</w:t>
      </w:r>
    </w:p>
    <w:p w14:paraId="5D7BC9A5" w14:textId="77777777" w:rsidR="001E3392" w:rsidRPr="003C0000" w:rsidRDefault="001E3392" w:rsidP="001E3392">
      <w:pPr>
        <w:spacing w:after="0"/>
        <w:ind w:firstLine="720"/>
        <w:jc w:val="both"/>
        <w:rPr>
          <w:bCs/>
          <w:szCs w:val="28"/>
          <w:lang w:eastAsia="uk-UA"/>
        </w:rPr>
      </w:pPr>
      <w:r w:rsidRPr="003C0000">
        <w:rPr>
          <w:b/>
          <w:bCs/>
          <w:szCs w:val="28"/>
          <w:lang w:eastAsia="uk-UA"/>
        </w:rPr>
        <w:t>профіцит</w:t>
      </w:r>
      <w:r w:rsidRPr="003C0000">
        <w:rPr>
          <w:bCs/>
          <w:szCs w:val="28"/>
          <w:lang w:eastAsia="uk-UA"/>
        </w:rPr>
        <w:t xml:space="preserve"> за загальним  фондом селищного бюджету у сумі </w:t>
      </w:r>
      <w:r>
        <w:rPr>
          <w:bCs/>
          <w:szCs w:val="28"/>
          <w:lang w:eastAsia="uk-UA"/>
        </w:rPr>
        <w:t>27 530 000</w:t>
      </w:r>
      <w:r w:rsidRPr="003C0000">
        <w:rPr>
          <w:bCs/>
          <w:szCs w:val="28"/>
          <w:lang w:eastAsia="uk-UA"/>
        </w:rPr>
        <w:t xml:space="preserve">,00 гривень згідно з додатком 2 до цього </w:t>
      </w:r>
      <w:r w:rsidRPr="003C0000">
        <w:rPr>
          <w:szCs w:val="28"/>
          <w:lang w:eastAsia="uk-UA"/>
        </w:rPr>
        <w:t>рішення</w:t>
      </w:r>
      <w:r w:rsidRPr="003C0000">
        <w:rPr>
          <w:bCs/>
          <w:szCs w:val="28"/>
          <w:lang w:eastAsia="uk-UA"/>
        </w:rPr>
        <w:t>;</w:t>
      </w:r>
    </w:p>
    <w:p w14:paraId="70F3B04E" w14:textId="77777777" w:rsidR="001E3392" w:rsidRPr="003C0000" w:rsidRDefault="001E3392" w:rsidP="001E3392">
      <w:pPr>
        <w:spacing w:after="0"/>
        <w:ind w:firstLine="720"/>
        <w:jc w:val="both"/>
        <w:rPr>
          <w:bCs/>
          <w:szCs w:val="28"/>
          <w:lang w:eastAsia="uk-UA"/>
        </w:rPr>
      </w:pPr>
      <w:r w:rsidRPr="003C0000">
        <w:rPr>
          <w:b/>
          <w:bCs/>
          <w:szCs w:val="28"/>
          <w:lang w:eastAsia="uk-UA"/>
        </w:rPr>
        <w:t xml:space="preserve">дефіцит </w:t>
      </w:r>
      <w:r w:rsidRPr="003C0000">
        <w:rPr>
          <w:bCs/>
          <w:szCs w:val="28"/>
          <w:lang w:eastAsia="uk-UA"/>
        </w:rPr>
        <w:t xml:space="preserve">за спеціальним фондом селищного бюджету у сумі </w:t>
      </w:r>
      <w:r w:rsidRPr="003C0000">
        <w:rPr>
          <w:bCs/>
          <w:szCs w:val="28"/>
          <w:lang w:eastAsia="uk-UA"/>
        </w:rPr>
        <w:br/>
      </w:r>
      <w:r>
        <w:rPr>
          <w:bCs/>
          <w:szCs w:val="28"/>
          <w:lang w:eastAsia="uk-UA"/>
        </w:rPr>
        <w:t>27 530 000</w:t>
      </w:r>
      <w:r w:rsidRPr="003C0000">
        <w:rPr>
          <w:bCs/>
          <w:szCs w:val="28"/>
          <w:lang w:eastAsia="uk-UA"/>
        </w:rPr>
        <w:t xml:space="preserve">,00 гривень згідно з додатком 2 до цього </w:t>
      </w:r>
      <w:r w:rsidRPr="003C0000">
        <w:rPr>
          <w:szCs w:val="28"/>
          <w:lang w:eastAsia="uk-UA"/>
        </w:rPr>
        <w:t>рішення</w:t>
      </w:r>
      <w:r w:rsidRPr="003C0000">
        <w:rPr>
          <w:bCs/>
          <w:szCs w:val="28"/>
          <w:lang w:eastAsia="uk-UA"/>
        </w:rPr>
        <w:t>;</w:t>
      </w:r>
    </w:p>
    <w:p w14:paraId="4FBFA52F" w14:textId="77777777" w:rsidR="001E3392" w:rsidRPr="003C0000" w:rsidRDefault="001E3392" w:rsidP="001E3392">
      <w:pPr>
        <w:spacing w:after="0"/>
        <w:ind w:firstLine="720"/>
        <w:jc w:val="both"/>
        <w:rPr>
          <w:bCs/>
          <w:szCs w:val="28"/>
          <w:lang w:eastAsia="uk-UA"/>
        </w:rPr>
      </w:pPr>
      <w:r w:rsidRPr="003C0000">
        <w:rPr>
          <w:b/>
          <w:bCs/>
          <w:szCs w:val="28"/>
          <w:lang w:eastAsia="uk-UA"/>
        </w:rPr>
        <w:t>оборотний залишок</w:t>
      </w:r>
      <w:r w:rsidRPr="003C0000">
        <w:rPr>
          <w:szCs w:val="28"/>
          <w:lang w:eastAsia="uk-UA"/>
        </w:rPr>
        <w:t xml:space="preserve"> </w:t>
      </w:r>
      <w:r w:rsidRPr="003C0000">
        <w:rPr>
          <w:b/>
          <w:szCs w:val="28"/>
          <w:lang w:eastAsia="uk-UA"/>
        </w:rPr>
        <w:t xml:space="preserve">бюджетних коштів </w:t>
      </w:r>
      <w:r w:rsidRPr="003C0000">
        <w:rPr>
          <w:szCs w:val="28"/>
          <w:lang w:eastAsia="uk-UA"/>
        </w:rPr>
        <w:t xml:space="preserve">селищного бюджету </w:t>
      </w:r>
      <w:r w:rsidRPr="003C0000">
        <w:rPr>
          <w:bCs/>
          <w:szCs w:val="28"/>
          <w:lang w:eastAsia="uk-UA"/>
        </w:rPr>
        <w:t xml:space="preserve">у розмірі   100 000,00 гривень, що </w:t>
      </w:r>
      <w:r w:rsidRPr="003C4DC7">
        <w:rPr>
          <w:bCs/>
          <w:szCs w:val="28"/>
          <w:lang w:eastAsia="uk-UA"/>
        </w:rPr>
        <w:t>становить 0,04</w:t>
      </w:r>
      <w:r>
        <w:rPr>
          <w:bCs/>
          <w:szCs w:val="28"/>
          <w:lang w:eastAsia="uk-UA"/>
        </w:rPr>
        <w:t xml:space="preserve"> відсотка</w:t>
      </w:r>
      <w:r w:rsidRPr="003C4DC7">
        <w:rPr>
          <w:bCs/>
          <w:szCs w:val="28"/>
          <w:lang w:eastAsia="uk-UA"/>
        </w:rPr>
        <w:t xml:space="preserve"> видатків </w:t>
      </w:r>
      <w:r w:rsidRPr="003C0000">
        <w:rPr>
          <w:bCs/>
          <w:szCs w:val="28"/>
          <w:lang w:eastAsia="uk-UA"/>
        </w:rPr>
        <w:t>загального фонду селищного бюджету, визначених цим пунктом;</w:t>
      </w:r>
    </w:p>
    <w:p w14:paraId="0630D7DD" w14:textId="77777777" w:rsidR="001E3392" w:rsidRPr="003C0000" w:rsidRDefault="001E3392" w:rsidP="001E3392">
      <w:pPr>
        <w:spacing w:after="0"/>
        <w:ind w:firstLine="720"/>
        <w:jc w:val="both"/>
        <w:rPr>
          <w:bCs/>
          <w:szCs w:val="28"/>
          <w:lang w:eastAsia="uk-UA"/>
        </w:rPr>
      </w:pPr>
      <w:r w:rsidRPr="003C0000">
        <w:rPr>
          <w:b/>
          <w:szCs w:val="28"/>
          <w:lang w:eastAsia="uk-UA"/>
        </w:rPr>
        <w:t>резервний фонд</w:t>
      </w:r>
      <w:r w:rsidRPr="003C0000">
        <w:rPr>
          <w:bCs/>
          <w:szCs w:val="28"/>
          <w:lang w:eastAsia="uk-UA"/>
        </w:rPr>
        <w:t xml:space="preserve"> селищного бюджету у розмірі </w:t>
      </w:r>
      <w:r>
        <w:rPr>
          <w:bCs/>
          <w:szCs w:val="28"/>
          <w:lang w:eastAsia="uk-UA"/>
        </w:rPr>
        <w:t>1 000 000</w:t>
      </w:r>
      <w:r w:rsidRPr="003C0000">
        <w:rPr>
          <w:bCs/>
          <w:szCs w:val="28"/>
          <w:lang w:eastAsia="uk-UA"/>
        </w:rPr>
        <w:t xml:space="preserve">,00 гривень, що </w:t>
      </w:r>
      <w:r w:rsidRPr="00EA20F9">
        <w:rPr>
          <w:bCs/>
          <w:szCs w:val="28"/>
          <w:lang w:eastAsia="uk-UA"/>
        </w:rPr>
        <w:t>становить 0,4 відсот</w:t>
      </w:r>
      <w:r>
        <w:rPr>
          <w:bCs/>
          <w:szCs w:val="28"/>
          <w:lang w:eastAsia="uk-UA"/>
        </w:rPr>
        <w:t>ка</w:t>
      </w:r>
      <w:r w:rsidRPr="00EA20F9">
        <w:rPr>
          <w:bCs/>
          <w:szCs w:val="28"/>
          <w:lang w:eastAsia="uk-UA"/>
        </w:rPr>
        <w:t xml:space="preserve"> </w:t>
      </w:r>
      <w:r w:rsidRPr="003C0000">
        <w:rPr>
          <w:bCs/>
          <w:szCs w:val="28"/>
          <w:lang w:eastAsia="uk-UA"/>
        </w:rPr>
        <w:t>видатків загального фонду селищного бюджету, визначених цим пунктом.</w:t>
      </w:r>
    </w:p>
    <w:p w14:paraId="1AD60052" w14:textId="77777777" w:rsidR="001E3392" w:rsidRPr="00CE1C87" w:rsidRDefault="001E3392" w:rsidP="001E3392">
      <w:pPr>
        <w:spacing w:after="0"/>
        <w:ind w:firstLine="720"/>
        <w:jc w:val="both"/>
        <w:rPr>
          <w:bCs/>
          <w:szCs w:val="28"/>
          <w:lang w:eastAsia="uk-UA"/>
        </w:rPr>
      </w:pPr>
      <w:r w:rsidRPr="00CE1C87">
        <w:rPr>
          <w:bCs/>
          <w:szCs w:val="28"/>
          <w:lang w:eastAsia="uk-UA"/>
        </w:rPr>
        <w:t>2.</w:t>
      </w:r>
      <w:r w:rsidRPr="00CE1C87">
        <w:rPr>
          <w:b/>
          <w:bCs/>
          <w:szCs w:val="28"/>
          <w:lang w:eastAsia="uk-UA"/>
        </w:rPr>
        <w:t xml:space="preserve"> </w:t>
      </w:r>
      <w:r w:rsidRPr="00CE1C87">
        <w:rPr>
          <w:bCs/>
          <w:szCs w:val="28"/>
          <w:lang w:eastAsia="uk-UA"/>
        </w:rPr>
        <w:t xml:space="preserve">Затвердити </w:t>
      </w:r>
      <w:r w:rsidRPr="00CE1C87">
        <w:rPr>
          <w:b/>
          <w:bCs/>
          <w:szCs w:val="28"/>
          <w:lang w:eastAsia="uk-UA"/>
        </w:rPr>
        <w:t>бюджетні призначення</w:t>
      </w:r>
      <w:r w:rsidRPr="00CE1C87">
        <w:rPr>
          <w:bCs/>
          <w:szCs w:val="28"/>
          <w:lang w:eastAsia="uk-UA"/>
        </w:rPr>
        <w:t xml:space="preserve"> головним розпорядникам коштів селищного бюджету на </w:t>
      </w:r>
      <w:r w:rsidRPr="00CE1C87">
        <w:rPr>
          <w:szCs w:val="28"/>
          <w:lang w:eastAsia="uk-UA"/>
        </w:rPr>
        <w:t>2024 рік</w:t>
      </w:r>
      <w:r w:rsidRPr="00CE1C87">
        <w:rPr>
          <w:bCs/>
          <w:szCs w:val="28"/>
          <w:lang w:eastAsia="uk-UA"/>
        </w:rPr>
        <w:t xml:space="preserve"> у розрізі відповідальних виконавців за бюджетними програмами згідно з додатками 3, 4 до цього </w:t>
      </w:r>
      <w:r w:rsidRPr="00CE1C87">
        <w:rPr>
          <w:szCs w:val="28"/>
          <w:lang w:eastAsia="uk-UA"/>
        </w:rPr>
        <w:t>рішення</w:t>
      </w:r>
      <w:r w:rsidRPr="00CE1C87">
        <w:rPr>
          <w:bCs/>
          <w:szCs w:val="28"/>
          <w:lang w:eastAsia="uk-UA"/>
        </w:rPr>
        <w:t>.</w:t>
      </w:r>
    </w:p>
    <w:p w14:paraId="1ED704C3" w14:textId="77777777" w:rsidR="001E3392" w:rsidRPr="00CE1C87" w:rsidRDefault="001E3392" w:rsidP="001E3392">
      <w:pPr>
        <w:spacing w:after="0"/>
        <w:ind w:firstLine="720"/>
        <w:jc w:val="both"/>
        <w:rPr>
          <w:bCs/>
          <w:szCs w:val="28"/>
          <w:lang w:eastAsia="uk-UA"/>
        </w:rPr>
      </w:pPr>
      <w:r w:rsidRPr="00CE1C87">
        <w:rPr>
          <w:bCs/>
          <w:szCs w:val="28"/>
          <w:lang w:eastAsia="uk-UA"/>
        </w:rPr>
        <w:t>3.</w:t>
      </w:r>
      <w:r w:rsidRPr="00CE1C87">
        <w:rPr>
          <w:b/>
          <w:bCs/>
          <w:szCs w:val="28"/>
          <w:lang w:eastAsia="uk-UA"/>
        </w:rPr>
        <w:t xml:space="preserve"> </w:t>
      </w:r>
      <w:r w:rsidRPr="00CE1C87">
        <w:rPr>
          <w:spacing w:val="-4"/>
          <w:szCs w:val="28"/>
          <w:lang w:eastAsia="uk-UA"/>
        </w:rPr>
        <w:t xml:space="preserve">Затвердити на </w:t>
      </w:r>
      <w:r w:rsidRPr="00CE1C87">
        <w:rPr>
          <w:szCs w:val="28"/>
          <w:lang w:eastAsia="uk-UA"/>
        </w:rPr>
        <w:t xml:space="preserve">2024 рік </w:t>
      </w:r>
      <w:r w:rsidRPr="00CE1C87">
        <w:rPr>
          <w:b/>
          <w:bCs/>
          <w:spacing w:val="-4"/>
          <w:szCs w:val="28"/>
          <w:lang w:eastAsia="uk-UA"/>
        </w:rPr>
        <w:t>міжбюджетні трансферти</w:t>
      </w:r>
      <w:r w:rsidRPr="00CE1C87">
        <w:rPr>
          <w:spacing w:val="-4"/>
          <w:szCs w:val="28"/>
          <w:lang w:eastAsia="uk-UA"/>
        </w:rPr>
        <w:t xml:space="preserve"> </w:t>
      </w:r>
      <w:r w:rsidRPr="00CE1C87">
        <w:rPr>
          <w:bCs/>
          <w:spacing w:val="-4"/>
          <w:szCs w:val="28"/>
          <w:lang w:eastAsia="uk-UA"/>
        </w:rPr>
        <w:t xml:space="preserve">згідно з додатком 5 </w:t>
      </w:r>
      <w:r w:rsidRPr="00CE1C87">
        <w:rPr>
          <w:bCs/>
          <w:szCs w:val="28"/>
          <w:lang w:eastAsia="uk-UA"/>
        </w:rPr>
        <w:t xml:space="preserve">до цього </w:t>
      </w:r>
      <w:r w:rsidRPr="00CE1C87">
        <w:rPr>
          <w:szCs w:val="28"/>
          <w:lang w:eastAsia="uk-UA"/>
        </w:rPr>
        <w:t>рішення</w:t>
      </w:r>
      <w:bookmarkStart w:id="0" w:name="n9"/>
      <w:bookmarkEnd w:id="0"/>
      <w:r w:rsidRPr="00CE1C87">
        <w:rPr>
          <w:bCs/>
          <w:szCs w:val="28"/>
          <w:lang w:eastAsia="uk-UA"/>
        </w:rPr>
        <w:t>:</w:t>
      </w:r>
    </w:p>
    <w:p w14:paraId="39DE5E71" w14:textId="77777777" w:rsidR="001E3392" w:rsidRDefault="001E3392" w:rsidP="001E3392">
      <w:pPr>
        <w:spacing w:after="0"/>
        <w:ind w:firstLine="720"/>
        <w:jc w:val="both"/>
        <w:rPr>
          <w:bCs/>
          <w:szCs w:val="28"/>
          <w:lang w:eastAsia="uk-UA"/>
        </w:rPr>
      </w:pPr>
      <w:r w:rsidRPr="00CE1C87">
        <w:rPr>
          <w:bCs/>
          <w:szCs w:val="28"/>
          <w:lang w:eastAsia="uk-UA"/>
        </w:rPr>
        <w:t xml:space="preserve">- освітня субвенція з державного бюджету селищному бюджету – </w:t>
      </w:r>
      <w:r>
        <w:rPr>
          <w:bCs/>
          <w:szCs w:val="28"/>
          <w:lang w:eastAsia="uk-UA"/>
        </w:rPr>
        <w:t xml:space="preserve">         </w:t>
      </w:r>
      <w:r w:rsidRPr="008F668A">
        <w:rPr>
          <w:bCs/>
          <w:szCs w:val="28"/>
          <w:lang w:eastAsia="uk-UA"/>
        </w:rPr>
        <w:t>59</w:t>
      </w:r>
      <w:r>
        <w:rPr>
          <w:bCs/>
          <w:szCs w:val="28"/>
          <w:lang w:eastAsia="uk-UA"/>
        </w:rPr>
        <w:t> </w:t>
      </w:r>
      <w:r w:rsidRPr="008F668A">
        <w:rPr>
          <w:bCs/>
          <w:szCs w:val="28"/>
          <w:lang w:eastAsia="uk-UA"/>
        </w:rPr>
        <w:t>529</w:t>
      </w:r>
      <w:r>
        <w:rPr>
          <w:bCs/>
          <w:szCs w:val="28"/>
          <w:lang w:eastAsia="uk-UA"/>
        </w:rPr>
        <w:t xml:space="preserve"> </w:t>
      </w:r>
      <w:r w:rsidRPr="008F668A">
        <w:rPr>
          <w:bCs/>
          <w:szCs w:val="28"/>
          <w:lang w:eastAsia="uk-UA"/>
        </w:rPr>
        <w:t>800</w:t>
      </w:r>
      <w:r w:rsidRPr="00CE1C87">
        <w:rPr>
          <w:bCs/>
          <w:szCs w:val="28"/>
          <w:lang w:eastAsia="uk-UA"/>
        </w:rPr>
        <w:t>,00 гривень;</w:t>
      </w:r>
    </w:p>
    <w:p w14:paraId="22D9F855" w14:textId="77777777" w:rsidR="001E3392" w:rsidRPr="00CE1C87" w:rsidRDefault="001E3392" w:rsidP="001E3392">
      <w:pPr>
        <w:spacing w:after="0"/>
        <w:ind w:firstLine="720"/>
        <w:jc w:val="both"/>
        <w:rPr>
          <w:bCs/>
          <w:szCs w:val="28"/>
          <w:lang w:eastAsia="uk-UA"/>
        </w:rPr>
      </w:pPr>
      <w:r>
        <w:rPr>
          <w:bCs/>
          <w:szCs w:val="28"/>
          <w:lang w:eastAsia="uk-UA"/>
        </w:rPr>
        <w:t>- с</w:t>
      </w:r>
      <w:r w:rsidRPr="002E4F64">
        <w:rPr>
          <w:bCs/>
          <w:szCs w:val="28"/>
          <w:lang w:eastAsia="uk-UA"/>
        </w:rPr>
        <w:t>убвенція з місцевого бюджету на здійснення переданих видатків у сфері освіти за рахунок коштів освітньої субвенції</w:t>
      </w:r>
      <w:r>
        <w:rPr>
          <w:bCs/>
          <w:szCs w:val="28"/>
          <w:lang w:eastAsia="uk-UA"/>
        </w:rPr>
        <w:t xml:space="preserve"> – </w:t>
      </w:r>
      <w:r w:rsidRPr="002E4F64">
        <w:rPr>
          <w:bCs/>
          <w:szCs w:val="28"/>
          <w:lang w:eastAsia="uk-UA"/>
        </w:rPr>
        <w:t>1</w:t>
      </w:r>
      <w:r>
        <w:rPr>
          <w:bCs/>
          <w:szCs w:val="28"/>
          <w:lang w:eastAsia="uk-UA"/>
        </w:rPr>
        <w:t xml:space="preserve"> </w:t>
      </w:r>
      <w:r w:rsidRPr="002E4F64">
        <w:rPr>
          <w:bCs/>
          <w:szCs w:val="28"/>
          <w:lang w:eastAsia="uk-UA"/>
        </w:rPr>
        <w:t>477</w:t>
      </w:r>
      <w:r>
        <w:rPr>
          <w:bCs/>
          <w:szCs w:val="28"/>
          <w:lang w:eastAsia="uk-UA"/>
        </w:rPr>
        <w:t> </w:t>
      </w:r>
      <w:r w:rsidRPr="002E4F64">
        <w:rPr>
          <w:bCs/>
          <w:szCs w:val="28"/>
          <w:lang w:eastAsia="uk-UA"/>
        </w:rPr>
        <w:t>760</w:t>
      </w:r>
      <w:r>
        <w:rPr>
          <w:bCs/>
          <w:szCs w:val="28"/>
          <w:lang w:eastAsia="uk-UA"/>
        </w:rPr>
        <w:t>,00 гривень;</w:t>
      </w:r>
    </w:p>
    <w:p w14:paraId="3FB3CCC5" w14:textId="77777777" w:rsidR="001E3392" w:rsidRDefault="001E3392" w:rsidP="001E3392">
      <w:pPr>
        <w:spacing w:after="0"/>
        <w:jc w:val="both"/>
        <w:rPr>
          <w:szCs w:val="28"/>
          <w:lang w:eastAsia="ru-RU"/>
        </w:rPr>
      </w:pPr>
      <w:r w:rsidRPr="002E4F64">
        <w:rPr>
          <w:bCs/>
          <w:szCs w:val="28"/>
        </w:rPr>
        <w:t xml:space="preserve">          - </w:t>
      </w:r>
      <w:r w:rsidRPr="002E4F64">
        <w:rPr>
          <w:szCs w:val="28"/>
          <w:lang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1 120 600,00 гривень</w:t>
      </w:r>
      <w:r>
        <w:rPr>
          <w:szCs w:val="28"/>
          <w:lang w:eastAsia="ru-RU"/>
        </w:rPr>
        <w:t>.</w:t>
      </w:r>
    </w:p>
    <w:p w14:paraId="0F13901E" w14:textId="2E243FE4" w:rsidR="001E3392" w:rsidRPr="009F2141" w:rsidRDefault="001E3392" w:rsidP="001E3392">
      <w:pPr>
        <w:spacing w:after="0"/>
        <w:ind w:firstLine="567"/>
        <w:jc w:val="both"/>
        <w:rPr>
          <w:szCs w:val="28"/>
          <w:lang w:eastAsia="uk-UA"/>
        </w:rPr>
      </w:pPr>
      <w:r w:rsidRPr="009F2141">
        <w:rPr>
          <w:szCs w:val="28"/>
          <w:lang w:eastAsia="uk-UA"/>
        </w:rPr>
        <w:t>Делегувати виконавчому комітету Калинівської селищної ради:</w:t>
      </w:r>
    </w:p>
    <w:p w14:paraId="774AD670" w14:textId="77777777" w:rsidR="001E3392" w:rsidRDefault="001E3392" w:rsidP="001E3392">
      <w:pPr>
        <w:spacing w:after="0"/>
        <w:ind w:firstLine="708"/>
        <w:jc w:val="both"/>
        <w:rPr>
          <w:szCs w:val="28"/>
        </w:rPr>
      </w:pPr>
      <w:r w:rsidRPr="009F2141">
        <w:rPr>
          <w:szCs w:val="28"/>
        </w:rPr>
        <w:lastRenderedPageBreak/>
        <w:t xml:space="preserve">- </w:t>
      </w:r>
      <w:r>
        <w:rPr>
          <w:szCs w:val="28"/>
          <w:lang w:eastAsia="ru-RU"/>
        </w:rPr>
        <w:t>в</w:t>
      </w:r>
      <w:r w:rsidRPr="00A02629">
        <w:rPr>
          <w:szCs w:val="28"/>
          <w:lang w:eastAsia="ru-RU"/>
        </w:rPr>
        <w:t>продовж бюджетного періоду у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внесенням змін до рішення про селищний бюджет</w:t>
      </w:r>
      <w:r w:rsidRPr="009F2141">
        <w:rPr>
          <w:szCs w:val="28"/>
        </w:rPr>
        <w:t>.</w:t>
      </w:r>
    </w:p>
    <w:p w14:paraId="473F6BB5" w14:textId="77777777" w:rsidR="001E3392" w:rsidRDefault="001E3392" w:rsidP="001E3392">
      <w:pPr>
        <w:spacing w:after="0"/>
        <w:ind w:firstLine="708"/>
        <w:jc w:val="both"/>
        <w:rPr>
          <w:bCs/>
          <w:szCs w:val="28"/>
          <w:lang w:eastAsia="uk-UA"/>
        </w:rPr>
      </w:pPr>
      <w:r w:rsidRPr="00C04D15">
        <w:rPr>
          <w:bCs/>
          <w:szCs w:val="28"/>
          <w:lang w:eastAsia="uk-UA"/>
        </w:rPr>
        <w:t>4.</w:t>
      </w:r>
      <w:r w:rsidRPr="00C04D15">
        <w:rPr>
          <w:szCs w:val="28"/>
          <w:lang w:eastAsia="uk-UA"/>
        </w:rPr>
        <w:t xml:space="preserve"> Затвердити на 2024 рік обсяги капітальних вкладень у розрізі інвестиційних проектів</w:t>
      </w:r>
      <w:r w:rsidRPr="00C04D15">
        <w:rPr>
          <w:b/>
          <w:szCs w:val="28"/>
          <w:lang w:eastAsia="uk-UA"/>
        </w:rPr>
        <w:t xml:space="preserve"> </w:t>
      </w:r>
      <w:r w:rsidRPr="00C04D15">
        <w:rPr>
          <w:szCs w:val="28"/>
          <w:lang w:eastAsia="uk-UA"/>
        </w:rPr>
        <w:t xml:space="preserve">згідно з </w:t>
      </w:r>
      <w:hyperlink r:id="rId8" w:anchor="n107" w:history="1">
        <w:r w:rsidRPr="00C04D15">
          <w:rPr>
            <w:bCs/>
            <w:szCs w:val="28"/>
            <w:lang w:eastAsia="uk-UA"/>
          </w:rPr>
          <w:t>додатком 6</w:t>
        </w:r>
      </w:hyperlink>
      <w:r w:rsidRPr="00C04D15">
        <w:rPr>
          <w:bCs/>
          <w:szCs w:val="28"/>
          <w:lang w:eastAsia="uk-UA"/>
        </w:rPr>
        <w:t xml:space="preserve"> до цього рішення.</w:t>
      </w:r>
    </w:p>
    <w:p w14:paraId="78EC0C16" w14:textId="77777777" w:rsidR="001E3392" w:rsidRDefault="001E3392" w:rsidP="001E3392">
      <w:pPr>
        <w:spacing w:after="0"/>
        <w:ind w:firstLine="708"/>
        <w:jc w:val="both"/>
        <w:rPr>
          <w:bCs/>
          <w:szCs w:val="28"/>
          <w:lang w:eastAsia="uk-UA"/>
        </w:rPr>
      </w:pPr>
      <w:r w:rsidRPr="00E823A7">
        <w:rPr>
          <w:bCs/>
          <w:szCs w:val="28"/>
          <w:lang w:eastAsia="uk-UA"/>
        </w:rPr>
        <w:t>5.</w:t>
      </w:r>
      <w:r w:rsidRPr="00E823A7">
        <w:rPr>
          <w:szCs w:val="28"/>
          <w:lang w:eastAsia="uk-UA"/>
        </w:rPr>
        <w:t xml:space="preserve"> Затвердити </w:t>
      </w:r>
      <w:r w:rsidRPr="00E823A7">
        <w:rPr>
          <w:b/>
          <w:szCs w:val="28"/>
          <w:lang w:eastAsia="uk-UA"/>
        </w:rPr>
        <w:t>розподіл витрат селищного бюджету на реалізацію місцевих/регіональних  програм</w:t>
      </w:r>
      <w:r w:rsidRPr="00E823A7">
        <w:rPr>
          <w:szCs w:val="28"/>
          <w:lang w:eastAsia="uk-UA"/>
        </w:rPr>
        <w:t xml:space="preserve"> у сумі  </w:t>
      </w:r>
      <w:r>
        <w:rPr>
          <w:szCs w:val="28"/>
          <w:lang w:eastAsia="uk-UA"/>
        </w:rPr>
        <w:t>114 842 100</w:t>
      </w:r>
      <w:r w:rsidRPr="00E823A7">
        <w:rPr>
          <w:szCs w:val="28"/>
          <w:lang w:eastAsia="uk-UA"/>
        </w:rPr>
        <w:t xml:space="preserve">,00 </w:t>
      </w:r>
      <w:r w:rsidRPr="00E823A7">
        <w:rPr>
          <w:bCs/>
          <w:szCs w:val="28"/>
          <w:lang w:eastAsia="uk-UA"/>
        </w:rPr>
        <w:t>гривень</w:t>
      </w:r>
      <w:r w:rsidRPr="00E823A7">
        <w:rPr>
          <w:szCs w:val="28"/>
          <w:lang w:eastAsia="uk-UA"/>
        </w:rPr>
        <w:t xml:space="preserve"> </w:t>
      </w:r>
      <w:r w:rsidRPr="00E823A7">
        <w:rPr>
          <w:bCs/>
          <w:szCs w:val="28"/>
          <w:lang w:eastAsia="uk-UA"/>
        </w:rPr>
        <w:t xml:space="preserve">згідно з </w:t>
      </w:r>
      <w:hyperlink r:id="rId9" w:anchor="n107" w:history="1">
        <w:r w:rsidRPr="00E823A7">
          <w:rPr>
            <w:bCs/>
            <w:szCs w:val="28"/>
            <w:lang w:eastAsia="uk-UA"/>
          </w:rPr>
          <w:t>додатком 7</w:t>
        </w:r>
      </w:hyperlink>
      <w:r w:rsidRPr="00E823A7">
        <w:rPr>
          <w:bCs/>
          <w:szCs w:val="28"/>
          <w:lang w:eastAsia="uk-UA"/>
        </w:rPr>
        <w:t xml:space="preserve"> до цього </w:t>
      </w:r>
      <w:r w:rsidRPr="00E823A7">
        <w:rPr>
          <w:szCs w:val="28"/>
          <w:lang w:eastAsia="uk-UA"/>
        </w:rPr>
        <w:t>рішення</w:t>
      </w:r>
      <w:r w:rsidRPr="00E823A7">
        <w:rPr>
          <w:bCs/>
          <w:szCs w:val="28"/>
          <w:lang w:eastAsia="uk-UA"/>
        </w:rPr>
        <w:t>.</w:t>
      </w:r>
    </w:p>
    <w:p w14:paraId="05E20FD9" w14:textId="7E9A1A33" w:rsidR="001E3392" w:rsidRPr="0026545E" w:rsidRDefault="001E3392" w:rsidP="001E3392">
      <w:pPr>
        <w:spacing w:after="0"/>
        <w:ind w:firstLine="708"/>
        <w:jc w:val="both"/>
        <w:rPr>
          <w:szCs w:val="28"/>
          <w:lang w:eastAsia="uk-UA"/>
        </w:rPr>
      </w:pPr>
      <w:r w:rsidRPr="0026545E">
        <w:rPr>
          <w:szCs w:val="28"/>
          <w:lang w:eastAsia="uk-UA"/>
        </w:rPr>
        <w:t>6. Установити, що у загальному фонді селищного бюджету на 2024 рік:</w:t>
      </w:r>
    </w:p>
    <w:p w14:paraId="2A04B4DA" w14:textId="77777777" w:rsidR="001E3392" w:rsidRDefault="001E3392" w:rsidP="001E3392">
      <w:pPr>
        <w:spacing w:after="0"/>
        <w:ind w:firstLine="720"/>
        <w:jc w:val="both"/>
        <w:rPr>
          <w:szCs w:val="28"/>
          <w:lang w:eastAsia="uk-UA"/>
        </w:rPr>
      </w:pPr>
      <w:r w:rsidRPr="006B3D48">
        <w:rPr>
          <w:szCs w:val="28"/>
          <w:lang w:eastAsia="uk-UA"/>
        </w:rPr>
        <w:t xml:space="preserve">6.1 </w:t>
      </w:r>
      <w:r w:rsidRPr="00712449">
        <w:rPr>
          <w:szCs w:val="28"/>
          <w:lang w:eastAsia="uk-UA"/>
        </w:rPr>
        <w:t xml:space="preserve">до доходів загального фонду селищного бюджету належать доходи, визначені статтями </w:t>
      </w:r>
      <w:r w:rsidRPr="00712449">
        <w:rPr>
          <w:bCs/>
          <w:szCs w:val="28"/>
          <w:lang w:eastAsia="uk-UA"/>
        </w:rPr>
        <w:t xml:space="preserve">64 </w:t>
      </w:r>
      <w:r w:rsidRPr="00712449">
        <w:rPr>
          <w:szCs w:val="28"/>
          <w:lang w:eastAsia="uk-UA"/>
        </w:rPr>
        <w:t xml:space="preserve">Бюджетного кодексу України, та трансферти, визначені статтями 97, </w:t>
      </w:r>
      <w:r w:rsidRPr="00156B51">
        <w:rPr>
          <w:szCs w:val="28"/>
          <w:lang w:eastAsia="uk-UA"/>
        </w:rPr>
        <w:t>101 Бюджетного кодексу України (крім субвенцій, визначених статтею 69</w:t>
      </w:r>
      <w:r w:rsidRPr="00156B51">
        <w:rPr>
          <w:szCs w:val="28"/>
          <w:vertAlign w:val="superscript"/>
          <w:lang w:eastAsia="uk-UA"/>
        </w:rPr>
        <w:t>1</w:t>
      </w:r>
      <w:r w:rsidRPr="00156B51">
        <w:rPr>
          <w:szCs w:val="28"/>
          <w:lang w:eastAsia="uk-UA"/>
        </w:rPr>
        <w:t xml:space="preserve"> та частиною першою статті 71 Бюджетного кодексу України).</w:t>
      </w:r>
    </w:p>
    <w:p w14:paraId="64F3CC8B" w14:textId="7FEC5EFB" w:rsidR="001E3392" w:rsidRPr="006B3D48" w:rsidRDefault="001E3392" w:rsidP="001E3392">
      <w:pPr>
        <w:spacing w:after="0"/>
        <w:ind w:firstLine="720"/>
        <w:jc w:val="both"/>
        <w:rPr>
          <w:szCs w:val="28"/>
          <w:lang w:eastAsia="uk-UA"/>
        </w:rPr>
      </w:pPr>
      <w:r w:rsidRPr="00156B51">
        <w:rPr>
          <w:szCs w:val="28"/>
          <w:lang w:eastAsia="uk-UA"/>
        </w:rPr>
        <w:t xml:space="preserve">6.2 джерелами формування у частині фінансування є кошти, визначені </w:t>
      </w:r>
      <w:r w:rsidRPr="006B3D48">
        <w:rPr>
          <w:szCs w:val="28"/>
          <w:lang w:eastAsia="uk-UA"/>
        </w:rPr>
        <w:t>у підпунктах 3 та 4 частини першої статті 15 Бюджетного кодексу України;</w:t>
      </w:r>
    </w:p>
    <w:p w14:paraId="77FAD546" w14:textId="77777777" w:rsidR="001E3392" w:rsidRPr="00870EDA" w:rsidRDefault="001E3392" w:rsidP="001E3392">
      <w:pPr>
        <w:spacing w:after="0"/>
        <w:ind w:firstLine="720"/>
        <w:jc w:val="both"/>
        <w:rPr>
          <w:szCs w:val="28"/>
          <w:lang w:eastAsia="uk-UA"/>
        </w:rPr>
      </w:pPr>
      <w:r w:rsidRPr="00870EDA">
        <w:rPr>
          <w:szCs w:val="28"/>
          <w:lang w:eastAsia="uk-UA"/>
        </w:rPr>
        <w:t>7. Установити, що джерелами формування спеціального фонду селищного бюджету на 2024 рік:</w:t>
      </w:r>
    </w:p>
    <w:p w14:paraId="6CD4C408" w14:textId="77777777" w:rsidR="001E3392" w:rsidRPr="00870EDA" w:rsidRDefault="001E3392" w:rsidP="001E3392">
      <w:pPr>
        <w:spacing w:after="0"/>
        <w:ind w:firstLine="720"/>
        <w:jc w:val="both"/>
        <w:rPr>
          <w:szCs w:val="28"/>
          <w:lang w:eastAsia="uk-UA"/>
        </w:rPr>
      </w:pPr>
      <w:r w:rsidRPr="00870EDA">
        <w:rPr>
          <w:szCs w:val="28"/>
          <w:lang w:eastAsia="uk-UA"/>
        </w:rPr>
        <w:t xml:space="preserve">7.1 у частині доходів є надходження, визначені статтями </w:t>
      </w:r>
      <w:r w:rsidRPr="00870EDA">
        <w:rPr>
          <w:rFonts w:eastAsia="Calibri"/>
          <w:szCs w:val="28"/>
        </w:rPr>
        <w:t>69</w:t>
      </w:r>
      <w:r w:rsidRPr="00870EDA">
        <w:rPr>
          <w:rFonts w:eastAsia="Calibri"/>
          <w:szCs w:val="28"/>
          <w:vertAlign w:val="superscript"/>
        </w:rPr>
        <w:t>1</w:t>
      </w:r>
      <w:r w:rsidRPr="00870EDA">
        <w:rPr>
          <w:szCs w:val="28"/>
          <w:lang w:eastAsia="uk-UA"/>
        </w:rPr>
        <w:t xml:space="preserve"> Бюджетного кодексу України;</w:t>
      </w:r>
    </w:p>
    <w:p w14:paraId="39714C6F" w14:textId="77777777" w:rsidR="001E3392" w:rsidRPr="004D6ACF" w:rsidRDefault="001E3392" w:rsidP="001E3392">
      <w:pPr>
        <w:spacing w:after="0"/>
        <w:ind w:firstLine="720"/>
        <w:jc w:val="both"/>
        <w:rPr>
          <w:szCs w:val="28"/>
          <w:lang w:eastAsia="uk-UA"/>
        </w:rPr>
      </w:pPr>
      <w:r w:rsidRPr="004D6ACF">
        <w:rPr>
          <w:szCs w:val="28"/>
          <w:lang w:eastAsia="uk-UA"/>
        </w:rPr>
        <w:t>7.2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14:paraId="4A8E1CF5" w14:textId="77777777" w:rsidR="001E3392" w:rsidRPr="00526C95" w:rsidRDefault="001E3392" w:rsidP="001E3392">
      <w:pPr>
        <w:spacing w:after="0"/>
        <w:ind w:firstLine="720"/>
        <w:jc w:val="both"/>
        <w:rPr>
          <w:rFonts w:eastAsia="Calibri"/>
          <w:szCs w:val="28"/>
        </w:rPr>
      </w:pPr>
      <w:r w:rsidRPr="00526C95">
        <w:rPr>
          <w:rFonts w:eastAsia="Calibri"/>
          <w:szCs w:val="28"/>
          <w:lang w:eastAsia="uk-UA"/>
        </w:rPr>
        <w:t>8</w:t>
      </w:r>
      <w:r w:rsidRPr="00526C95">
        <w:rPr>
          <w:rFonts w:eastAsia="Calibri"/>
          <w:szCs w:val="28"/>
        </w:rPr>
        <w:t xml:space="preserve">. Установити, що у 2024 році кошти, отримані до спеціального фонду </w:t>
      </w:r>
      <w:r w:rsidRPr="00526C95">
        <w:rPr>
          <w:rFonts w:eastAsia="Calibri"/>
          <w:szCs w:val="28"/>
          <w:lang w:eastAsia="uk-UA"/>
        </w:rPr>
        <w:t xml:space="preserve">селищного </w:t>
      </w:r>
      <w:r w:rsidRPr="00526C95">
        <w:rPr>
          <w:rFonts w:eastAsia="Calibri"/>
          <w:szCs w:val="28"/>
        </w:rPr>
        <w:t>бюджету:</w:t>
      </w:r>
    </w:p>
    <w:p w14:paraId="48F9CCA7" w14:textId="77777777" w:rsidR="001E3392" w:rsidRPr="00780ED9" w:rsidRDefault="001E3392" w:rsidP="001E3392">
      <w:pPr>
        <w:spacing w:after="0"/>
        <w:ind w:firstLine="720"/>
        <w:jc w:val="both"/>
        <w:rPr>
          <w:rFonts w:eastAsia="Calibri"/>
          <w:szCs w:val="28"/>
        </w:rPr>
      </w:pPr>
      <w:r w:rsidRPr="00013A7D">
        <w:rPr>
          <w:rFonts w:eastAsia="Calibri"/>
          <w:szCs w:val="28"/>
          <w:lang w:eastAsia="uk-UA"/>
        </w:rPr>
        <w:t>8</w:t>
      </w:r>
      <w:r w:rsidRPr="00013A7D">
        <w:rPr>
          <w:rFonts w:eastAsia="Calibri"/>
          <w:szCs w:val="28"/>
        </w:rPr>
        <w:t>.1 згідно з пунктом 1 частини першої статті 69</w:t>
      </w:r>
      <w:r w:rsidRPr="00013A7D">
        <w:rPr>
          <w:rFonts w:eastAsia="Calibri"/>
          <w:szCs w:val="28"/>
          <w:vertAlign w:val="superscript"/>
        </w:rPr>
        <w:t>1</w:t>
      </w:r>
      <w:r w:rsidRPr="00013A7D">
        <w:rPr>
          <w:rFonts w:eastAsia="Calibri"/>
          <w:szCs w:val="28"/>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w:t>
      </w:r>
      <w:r w:rsidRPr="00780ED9">
        <w:rPr>
          <w:rFonts w:eastAsia="Calibri"/>
          <w:szCs w:val="28"/>
        </w:rPr>
        <w:t>України;</w:t>
      </w:r>
    </w:p>
    <w:p w14:paraId="322D00DB" w14:textId="77777777" w:rsidR="001E3392" w:rsidRPr="00780ED9" w:rsidRDefault="001E3392" w:rsidP="001E3392">
      <w:pPr>
        <w:spacing w:after="0"/>
        <w:ind w:firstLine="720"/>
        <w:jc w:val="both"/>
        <w:rPr>
          <w:rFonts w:eastAsia="Calibri"/>
          <w:szCs w:val="28"/>
        </w:rPr>
      </w:pPr>
      <w:r w:rsidRPr="00780ED9">
        <w:rPr>
          <w:rFonts w:eastAsia="Calibri"/>
          <w:szCs w:val="28"/>
          <w:lang w:eastAsia="uk-UA"/>
        </w:rPr>
        <w:t>8</w:t>
      </w:r>
      <w:r w:rsidRPr="00780ED9">
        <w:rPr>
          <w:rFonts w:eastAsia="Calibri"/>
          <w:szCs w:val="28"/>
        </w:rPr>
        <w:t>.2 згідно з пунктом 2 частини першої статті 69</w:t>
      </w:r>
      <w:r w:rsidRPr="00780ED9">
        <w:rPr>
          <w:rFonts w:eastAsia="Calibri"/>
          <w:szCs w:val="28"/>
          <w:vertAlign w:val="superscript"/>
        </w:rPr>
        <w:t>1</w:t>
      </w:r>
      <w:r w:rsidRPr="00780ED9">
        <w:rPr>
          <w:rFonts w:eastAsia="Calibri"/>
          <w:szCs w:val="28"/>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14:paraId="03869167" w14:textId="77777777" w:rsidR="001E3392" w:rsidRPr="007A4ABB" w:rsidRDefault="001E3392" w:rsidP="001E3392">
      <w:pPr>
        <w:spacing w:after="0"/>
        <w:ind w:firstLine="720"/>
        <w:jc w:val="both"/>
        <w:rPr>
          <w:rFonts w:eastAsia="Calibri"/>
          <w:szCs w:val="28"/>
          <w:lang w:eastAsia="uk-UA"/>
        </w:rPr>
      </w:pPr>
      <w:r w:rsidRPr="007A4ABB">
        <w:rPr>
          <w:rFonts w:eastAsia="Calibri"/>
          <w:szCs w:val="28"/>
        </w:rPr>
        <w:t xml:space="preserve">8.3 </w:t>
      </w:r>
      <w:r w:rsidRPr="007A4ABB">
        <w:rPr>
          <w:szCs w:val="28"/>
        </w:rPr>
        <w:t>згідно з пунктами 4 та 4</w:t>
      </w:r>
      <w:r w:rsidRPr="007A4ABB">
        <w:rPr>
          <w:szCs w:val="28"/>
          <w:vertAlign w:val="superscript"/>
        </w:rPr>
        <w:t>1</w:t>
      </w:r>
      <w:r w:rsidRPr="007A4ABB">
        <w:rPr>
          <w:szCs w:val="28"/>
        </w:rPr>
        <w:t xml:space="preserve"> частини першої статті 69</w:t>
      </w:r>
      <w:r w:rsidRPr="007A4ABB">
        <w:rPr>
          <w:szCs w:val="28"/>
          <w:vertAlign w:val="superscript"/>
        </w:rPr>
        <w:t>1</w:t>
      </w:r>
      <w:r w:rsidRPr="007A4ABB">
        <w:rPr>
          <w:szCs w:val="28"/>
        </w:rPr>
        <w:t xml:space="preserve"> Бюджетного кодексу України та відповідні залишки коштів спеціального фонду спрямовуються на реалізацію селищних програм природоохоронних заходів місцевого значення відповідно до Переліку видів діяльності, що належать до природоохоронних заходів, затвердженого постановою Кабінету Міністрів України від 17 вересня 1996 року № 1147 (із змінами);</w:t>
      </w:r>
    </w:p>
    <w:p w14:paraId="5C84C69A" w14:textId="77777777" w:rsidR="001E3392" w:rsidRPr="000A09AA" w:rsidRDefault="001E3392" w:rsidP="001E3392">
      <w:pPr>
        <w:spacing w:after="0"/>
        <w:ind w:firstLine="720"/>
        <w:jc w:val="both"/>
        <w:rPr>
          <w:rFonts w:eastAsia="Calibri"/>
          <w:szCs w:val="28"/>
        </w:rPr>
      </w:pPr>
      <w:r w:rsidRPr="00577124">
        <w:rPr>
          <w:rFonts w:eastAsia="Calibri"/>
          <w:szCs w:val="28"/>
          <w:lang w:eastAsia="uk-UA"/>
        </w:rPr>
        <w:t>8.4</w:t>
      </w:r>
      <w:r w:rsidRPr="00577124">
        <w:rPr>
          <w:rFonts w:eastAsia="Calibri"/>
          <w:szCs w:val="28"/>
        </w:rPr>
        <w:t xml:space="preserve"> згідно з пунктом 6 частини першої статті 69</w:t>
      </w:r>
      <w:r w:rsidRPr="00577124">
        <w:rPr>
          <w:rFonts w:eastAsia="Calibri"/>
          <w:szCs w:val="28"/>
          <w:vertAlign w:val="superscript"/>
        </w:rPr>
        <w:t>1</w:t>
      </w:r>
      <w:r w:rsidRPr="00577124">
        <w:rPr>
          <w:rFonts w:eastAsia="Calibri"/>
          <w:szCs w:val="28"/>
        </w:rPr>
        <w:t xml:space="preserve"> Бюджетного кодексу України та відповідні залишки коштів спеціального фонду спрямовуються на </w:t>
      </w:r>
      <w:r w:rsidRPr="00577124">
        <w:rPr>
          <w:rFonts w:eastAsia="Calibri"/>
          <w:szCs w:val="28"/>
        </w:rPr>
        <w:lastRenderedPageBreak/>
        <w:t xml:space="preserve">реалізацію заходів, визначених частиною четвертою статті 13 Бюджетного </w:t>
      </w:r>
      <w:r w:rsidRPr="000A09AA">
        <w:rPr>
          <w:rFonts w:eastAsia="Calibri"/>
          <w:szCs w:val="28"/>
        </w:rPr>
        <w:t>кодексу України;</w:t>
      </w:r>
    </w:p>
    <w:p w14:paraId="6CC3E5E6" w14:textId="77777777" w:rsidR="001E3392" w:rsidRPr="00700D46" w:rsidRDefault="001E3392" w:rsidP="001E3392">
      <w:pPr>
        <w:spacing w:after="0"/>
        <w:ind w:firstLine="720"/>
        <w:jc w:val="both"/>
        <w:rPr>
          <w:rFonts w:eastAsia="Calibri"/>
          <w:szCs w:val="28"/>
        </w:rPr>
      </w:pPr>
      <w:r w:rsidRPr="000A09AA">
        <w:rPr>
          <w:rFonts w:eastAsia="Calibri"/>
          <w:szCs w:val="28"/>
          <w:lang w:eastAsia="uk-UA"/>
        </w:rPr>
        <w:t>8.5</w:t>
      </w:r>
      <w:r w:rsidRPr="000A09AA">
        <w:rPr>
          <w:rFonts w:eastAsia="Calibri"/>
          <w:szCs w:val="28"/>
        </w:rPr>
        <w:t xml:space="preserve"> згідно з пунктом 9 частини першої статті 69</w:t>
      </w:r>
      <w:r w:rsidRPr="000A09AA">
        <w:rPr>
          <w:rFonts w:eastAsia="Calibri"/>
          <w:szCs w:val="28"/>
          <w:vertAlign w:val="superscript"/>
        </w:rPr>
        <w:t>1</w:t>
      </w:r>
      <w:r w:rsidRPr="000A09AA">
        <w:rPr>
          <w:rFonts w:eastAsia="Calibri"/>
          <w:szCs w:val="28"/>
        </w:rPr>
        <w:t xml:space="preserve"> Бюджетного кодексу </w:t>
      </w:r>
      <w:r w:rsidRPr="00700D46">
        <w:rPr>
          <w:rFonts w:eastAsia="Calibri"/>
          <w:szCs w:val="28"/>
        </w:rPr>
        <w:t>України спрямовуються на заходи, визначені надавачами відповідних субвенцій;</w:t>
      </w:r>
    </w:p>
    <w:p w14:paraId="32578E3C" w14:textId="77777777" w:rsidR="001E3392" w:rsidRPr="00700D46" w:rsidRDefault="001E3392" w:rsidP="001E3392">
      <w:pPr>
        <w:spacing w:after="0"/>
        <w:ind w:firstLine="720"/>
        <w:jc w:val="both"/>
        <w:rPr>
          <w:b/>
          <w:bCs/>
          <w:spacing w:val="-4"/>
          <w:szCs w:val="28"/>
          <w:lang w:eastAsia="uk-UA"/>
        </w:rPr>
      </w:pPr>
      <w:r w:rsidRPr="00700D46">
        <w:rPr>
          <w:bCs/>
          <w:szCs w:val="28"/>
          <w:lang w:eastAsia="uk-UA"/>
        </w:rPr>
        <w:t xml:space="preserve">9. </w:t>
      </w:r>
      <w:r w:rsidRPr="00700D46">
        <w:rPr>
          <w:szCs w:val="28"/>
          <w:lang w:eastAsia="uk-UA"/>
        </w:rPr>
        <w:t xml:space="preserve">Визначити на 31 грудня 2024 року </w:t>
      </w:r>
      <w:r w:rsidRPr="00700D46">
        <w:rPr>
          <w:bCs/>
          <w:spacing w:val="-4"/>
          <w:szCs w:val="28"/>
          <w:lang w:eastAsia="uk-UA"/>
        </w:rPr>
        <w:t>граничний обсяг селищного боргу</w:t>
      </w:r>
      <w:r w:rsidRPr="00700D46">
        <w:rPr>
          <w:spacing w:val="-4"/>
          <w:szCs w:val="28"/>
          <w:lang w:eastAsia="uk-UA"/>
        </w:rPr>
        <w:t xml:space="preserve"> у сумі </w:t>
      </w:r>
      <w:r w:rsidRPr="00700D46">
        <w:rPr>
          <w:bCs/>
          <w:szCs w:val="28"/>
          <w:lang w:eastAsia="uk-UA"/>
        </w:rPr>
        <w:t>0,00 гривень та граничний обсяг надання місцевих гарантій у 2024 році у сумі 0,00 гривень</w:t>
      </w:r>
      <w:r w:rsidRPr="00700D46">
        <w:rPr>
          <w:szCs w:val="28"/>
          <w:lang w:eastAsia="uk-UA"/>
        </w:rPr>
        <w:t>.</w:t>
      </w:r>
    </w:p>
    <w:p w14:paraId="63F85A01" w14:textId="77777777" w:rsidR="001E3392" w:rsidRPr="004316B5" w:rsidRDefault="001E3392" w:rsidP="001E3392">
      <w:pPr>
        <w:spacing w:after="0"/>
        <w:ind w:firstLine="720"/>
        <w:jc w:val="both"/>
        <w:rPr>
          <w:szCs w:val="28"/>
          <w:lang w:eastAsia="uk-UA"/>
        </w:rPr>
      </w:pPr>
      <w:r w:rsidRPr="004316B5">
        <w:rPr>
          <w:bCs/>
          <w:szCs w:val="28"/>
          <w:lang w:eastAsia="uk-UA"/>
        </w:rPr>
        <w:t>10.</w:t>
      </w:r>
      <w:r w:rsidRPr="004316B5">
        <w:rPr>
          <w:szCs w:val="28"/>
          <w:lang w:eastAsia="uk-UA"/>
        </w:rPr>
        <w:t xml:space="preserve"> Визначити на 2024 рік </w:t>
      </w:r>
      <w:r w:rsidRPr="004316B5">
        <w:rPr>
          <w:bCs/>
          <w:szCs w:val="28"/>
          <w:lang w:eastAsia="uk-UA"/>
        </w:rPr>
        <w:t>відповідно до статті 55 Бюджетного кодексу України захищеними видатками селищного бюджету видатки загального фонду на</w:t>
      </w:r>
      <w:r w:rsidRPr="004316B5">
        <w:rPr>
          <w:szCs w:val="28"/>
          <w:lang w:eastAsia="uk-UA"/>
        </w:rPr>
        <w:t>:</w:t>
      </w:r>
    </w:p>
    <w:p w14:paraId="49A1B9C5" w14:textId="77777777" w:rsidR="001E3392" w:rsidRPr="004316B5" w:rsidRDefault="001E3392" w:rsidP="001E3392">
      <w:pPr>
        <w:spacing w:after="0"/>
        <w:ind w:firstLine="720"/>
        <w:jc w:val="both"/>
        <w:rPr>
          <w:szCs w:val="28"/>
          <w:lang w:eastAsia="uk-UA"/>
        </w:rPr>
      </w:pPr>
      <w:r w:rsidRPr="004316B5">
        <w:rPr>
          <w:szCs w:val="28"/>
          <w:lang w:eastAsia="uk-UA"/>
        </w:rPr>
        <w:t>- оплата  праці працівників бюджетних установ;</w:t>
      </w:r>
    </w:p>
    <w:p w14:paraId="5C609980" w14:textId="77777777" w:rsidR="001E3392" w:rsidRPr="004316B5" w:rsidRDefault="001E3392" w:rsidP="001E3392">
      <w:pPr>
        <w:spacing w:after="0"/>
        <w:ind w:firstLine="720"/>
        <w:jc w:val="both"/>
        <w:rPr>
          <w:szCs w:val="28"/>
          <w:lang w:eastAsia="uk-UA"/>
        </w:rPr>
      </w:pPr>
      <w:r w:rsidRPr="004316B5">
        <w:rPr>
          <w:szCs w:val="28"/>
          <w:lang w:eastAsia="uk-UA"/>
        </w:rPr>
        <w:t>- нарахування  на  заробітну плату ;</w:t>
      </w:r>
    </w:p>
    <w:p w14:paraId="00EDA2AA" w14:textId="77777777" w:rsidR="001E3392" w:rsidRPr="004316B5" w:rsidRDefault="001E3392" w:rsidP="001E3392">
      <w:pPr>
        <w:spacing w:after="0"/>
        <w:ind w:firstLine="720"/>
        <w:jc w:val="both"/>
        <w:rPr>
          <w:szCs w:val="28"/>
          <w:lang w:eastAsia="uk-UA"/>
        </w:rPr>
      </w:pPr>
      <w:r w:rsidRPr="004316B5">
        <w:rPr>
          <w:szCs w:val="28"/>
          <w:lang w:eastAsia="uk-UA"/>
        </w:rPr>
        <w:t>- придбання медикаментів та перев’язувальних матеріалів;</w:t>
      </w:r>
    </w:p>
    <w:p w14:paraId="3785FB19" w14:textId="77777777" w:rsidR="001E3392" w:rsidRPr="004316B5" w:rsidRDefault="001E3392" w:rsidP="001E3392">
      <w:pPr>
        <w:spacing w:after="0"/>
        <w:ind w:firstLine="720"/>
        <w:jc w:val="both"/>
        <w:rPr>
          <w:szCs w:val="28"/>
          <w:lang w:eastAsia="uk-UA"/>
        </w:rPr>
      </w:pPr>
      <w:r w:rsidRPr="004316B5">
        <w:rPr>
          <w:szCs w:val="28"/>
          <w:lang w:eastAsia="uk-UA"/>
        </w:rPr>
        <w:t>- забезпечення продуктами  харчування;</w:t>
      </w:r>
    </w:p>
    <w:p w14:paraId="29FEAF6C" w14:textId="77777777" w:rsidR="001E3392" w:rsidRPr="004316B5" w:rsidRDefault="001E3392" w:rsidP="001E3392">
      <w:pPr>
        <w:spacing w:after="0"/>
        <w:ind w:firstLine="720"/>
        <w:jc w:val="both"/>
        <w:rPr>
          <w:szCs w:val="28"/>
          <w:lang w:eastAsia="uk-UA"/>
        </w:rPr>
      </w:pPr>
      <w:r w:rsidRPr="004316B5">
        <w:rPr>
          <w:szCs w:val="28"/>
          <w:lang w:eastAsia="uk-UA"/>
        </w:rPr>
        <w:t>- оплата комунальних  послуг  та  енергоносіїв;</w:t>
      </w:r>
    </w:p>
    <w:p w14:paraId="2A9C9029" w14:textId="77777777" w:rsidR="001E3392" w:rsidRPr="004316B5" w:rsidRDefault="001E3392" w:rsidP="001E3392">
      <w:pPr>
        <w:spacing w:after="0"/>
        <w:ind w:firstLine="720"/>
        <w:jc w:val="both"/>
        <w:rPr>
          <w:szCs w:val="28"/>
          <w:lang w:eastAsia="uk-UA"/>
        </w:rPr>
      </w:pPr>
      <w:r w:rsidRPr="004316B5">
        <w:rPr>
          <w:szCs w:val="28"/>
          <w:lang w:eastAsia="uk-UA"/>
        </w:rPr>
        <w:t>- соціальне забезпечення;</w:t>
      </w:r>
    </w:p>
    <w:p w14:paraId="53534B23" w14:textId="77777777" w:rsidR="001E3392" w:rsidRPr="004316B5" w:rsidRDefault="001E3392" w:rsidP="001E3392">
      <w:pPr>
        <w:spacing w:after="0"/>
        <w:ind w:firstLine="720"/>
        <w:jc w:val="both"/>
        <w:rPr>
          <w:szCs w:val="28"/>
          <w:lang w:eastAsia="uk-UA"/>
        </w:rPr>
      </w:pPr>
      <w:r w:rsidRPr="004316B5">
        <w:rPr>
          <w:szCs w:val="28"/>
          <w:lang w:eastAsia="uk-UA"/>
        </w:rPr>
        <w:t>- поточні трансферти місцевим бюджетам;</w:t>
      </w:r>
    </w:p>
    <w:p w14:paraId="3D765A2D" w14:textId="77777777" w:rsidR="001E3392" w:rsidRPr="004316B5" w:rsidRDefault="001E3392" w:rsidP="001E3392">
      <w:pPr>
        <w:spacing w:after="0"/>
        <w:ind w:firstLine="720"/>
        <w:jc w:val="both"/>
        <w:rPr>
          <w:szCs w:val="28"/>
          <w:lang w:eastAsia="uk-UA"/>
        </w:rPr>
      </w:pPr>
      <w:r w:rsidRPr="004316B5">
        <w:rPr>
          <w:szCs w:val="28"/>
          <w:lang w:eastAsia="uk-UA"/>
        </w:rPr>
        <w:t>- оплату послуг з охорони комунальних закладів культури;</w:t>
      </w:r>
    </w:p>
    <w:p w14:paraId="006E4FBC" w14:textId="77777777" w:rsidR="001E3392" w:rsidRPr="004316B5" w:rsidRDefault="001E3392" w:rsidP="001E3392">
      <w:pPr>
        <w:spacing w:after="0"/>
        <w:ind w:firstLine="720"/>
        <w:jc w:val="both"/>
        <w:rPr>
          <w:szCs w:val="28"/>
          <w:lang w:eastAsia="uk-UA"/>
        </w:rPr>
      </w:pPr>
      <w:r w:rsidRPr="004316B5">
        <w:rPr>
          <w:szCs w:val="28"/>
          <w:lang w:eastAsia="uk-UA"/>
        </w:rPr>
        <w:t xml:space="preserve">- оплату </w:t>
      </w:r>
      <w:proofErr w:type="spellStart"/>
      <w:r w:rsidRPr="004316B5">
        <w:rPr>
          <w:szCs w:val="28"/>
          <w:lang w:eastAsia="uk-UA"/>
        </w:rPr>
        <w:t>енергосервісу</w:t>
      </w:r>
      <w:proofErr w:type="spellEnd"/>
      <w:r w:rsidRPr="004316B5">
        <w:rPr>
          <w:szCs w:val="28"/>
          <w:lang w:eastAsia="uk-UA"/>
        </w:rPr>
        <w:t>.</w:t>
      </w:r>
    </w:p>
    <w:p w14:paraId="45D6D493" w14:textId="77777777" w:rsidR="001E3392" w:rsidRDefault="001E3392" w:rsidP="001E3392">
      <w:pPr>
        <w:spacing w:after="0"/>
        <w:ind w:firstLine="720"/>
        <w:jc w:val="both"/>
        <w:rPr>
          <w:szCs w:val="28"/>
          <w:lang w:eastAsia="uk-UA"/>
        </w:rPr>
      </w:pPr>
      <w:r w:rsidRPr="00974EB0">
        <w:rPr>
          <w:szCs w:val="28"/>
          <w:lang w:eastAsia="uk-UA"/>
        </w:rPr>
        <w:t>11.</w:t>
      </w:r>
      <w:r w:rsidRPr="00974EB0">
        <w:rPr>
          <w:b/>
          <w:szCs w:val="28"/>
          <w:lang w:eastAsia="uk-UA"/>
        </w:rPr>
        <w:t xml:space="preserve"> </w:t>
      </w:r>
      <w:r w:rsidRPr="00974EB0">
        <w:rPr>
          <w:bCs/>
          <w:szCs w:val="28"/>
          <w:lang w:eastAsia="uk-UA"/>
        </w:rPr>
        <w:t xml:space="preserve">Відповідно до частини восьмої статті 16 Бюджетного кодексу України, </w:t>
      </w:r>
      <w:r w:rsidRPr="00974EB0">
        <w:rPr>
          <w:szCs w:val="28"/>
          <w:lang w:eastAsia="uk-UA"/>
        </w:rPr>
        <w:t>надати право управлінню фінансів Калинівської селищної ради :</w:t>
      </w:r>
    </w:p>
    <w:p w14:paraId="7B934F7D" w14:textId="11BAC9A7" w:rsidR="001E3392" w:rsidRDefault="001E3392" w:rsidP="001E3392">
      <w:pPr>
        <w:spacing w:after="0"/>
        <w:ind w:firstLine="720"/>
        <w:jc w:val="both"/>
        <w:rPr>
          <w:szCs w:val="28"/>
          <w:lang w:eastAsia="uk-UA"/>
        </w:rPr>
      </w:pPr>
      <w:r w:rsidRPr="00974EB0">
        <w:rPr>
          <w:szCs w:val="28"/>
          <w:lang w:eastAsia="uk-UA"/>
        </w:rPr>
        <w:t xml:space="preserve">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згідно з Порядком, визначеним Кабінетом Міністрів України.</w:t>
      </w:r>
    </w:p>
    <w:p w14:paraId="5BE9690B" w14:textId="7FC31F43" w:rsidR="001E3392" w:rsidRPr="00255289" w:rsidRDefault="001E3392" w:rsidP="001E3392">
      <w:pPr>
        <w:spacing w:after="0"/>
        <w:ind w:firstLine="720"/>
        <w:jc w:val="both"/>
        <w:rPr>
          <w:szCs w:val="28"/>
          <w:lang w:eastAsia="uk-UA"/>
        </w:rPr>
      </w:pPr>
      <w:r w:rsidRPr="00255289">
        <w:rPr>
          <w:szCs w:val="28"/>
          <w:lang w:eastAsia="uk-UA"/>
        </w:rPr>
        <w:t xml:space="preserve">12. </w:t>
      </w:r>
      <w:r w:rsidRPr="00255289">
        <w:rPr>
          <w:szCs w:val="28"/>
          <w:lang w:eastAsia="ru-RU"/>
        </w:rPr>
        <w:t>Відповідно до статей 43, 73 Бюджетного кодексу України надати право управлінню фінансів Калинівської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Pr="00255289">
        <w:rPr>
          <w:szCs w:val="28"/>
          <w:lang w:eastAsia="uk-UA"/>
        </w:rPr>
        <w:t>.</w:t>
      </w:r>
    </w:p>
    <w:p w14:paraId="246FAD4E" w14:textId="77777777" w:rsidR="001E3392" w:rsidRPr="008E6DC6" w:rsidRDefault="001E3392" w:rsidP="001E3392">
      <w:pPr>
        <w:spacing w:after="0" w:line="280" w:lineRule="exact"/>
        <w:ind w:firstLine="567"/>
        <w:jc w:val="both"/>
        <w:rPr>
          <w:szCs w:val="28"/>
        </w:rPr>
      </w:pPr>
      <w:r w:rsidRPr="008E6DC6">
        <w:rPr>
          <w:szCs w:val="28"/>
        </w:rPr>
        <w:t>13. Надати право управлінню фінансів Калинівської селищної ради:</w:t>
      </w:r>
    </w:p>
    <w:p w14:paraId="34EDB48B" w14:textId="77777777" w:rsidR="001E3392" w:rsidRPr="008E6DC6" w:rsidRDefault="001E3392" w:rsidP="001E3392">
      <w:pPr>
        <w:spacing w:after="0" w:line="280" w:lineRule="exact"/>
        <w:ind w:firstLine="567"/>
        <w:jc w:val="both"/>
        <w:rPr>
          <w:szCs w:val="28"/>
        </w:rPr>
      </w:pPr>
      <w:r w:rsidRPr="008E6DC6">
        <w:rPr>
          <w:szCs w:val="28"/>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14:paraId="4D90CBD9" w14:textId="77777777" w:rsidR="001E3392" w:rsidRPr="00F86696" w:rsidRDefault="001E3392" w:rsidP="001E3392">
      <w:pPr>
        <w:spacing w:after="0" w:line="280" w:lineRule="exact"/>
        <w:ind w:firstLine="567"/>
        <w:jc w:val="both"/>
        <w:rPr>
          <w:szCs w:val="28"/>
        </w:rPr>
      </w:pPr>
      <w:r w:rsidRPr="00F86696">
        <w:rPr>
          <w:szCs w:val="28"/>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14:paraId="1B676358" w14:textId="77777777" w:rsidR="001E3392" w:rsidRDefault="001E3392" w:rsidP="001E3392">
      <w:pPr>
        <w:spacing w:after="0" w:line="280" w:lineRule="exact"/>
        <w:ind w:firstLine="567"/>
        <w:jc w:val="both"/>
        <w:rPr>
          <w:szCs w:val="28"/>
        </w:rPr>
      </w:pPr>
      <w:r w:rsidRPr="00F86696">
        <w:rPr>
          <w:szCs w:val="28"/>
        </w:rPr>
        <w:lastRenderedPageBreak/>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r>
        <w:rPr>
          <w:szCs w:val="28"/>
        </w:rPr>
        <w:t>.</w:t>
      </w:r>
    </w:p>
    <w:p w14:paraId="7B2912BC" w14:textId="77777777" w:rsidR="001E3392" w:rsidRDefault="001E3392" w:rsidP="001E3392">
      <w:pPr>
        <w:spacing w:after="0" w:line="280" w:lineRule="exact"/>
        <w:ind w:firstLine="567"/>
        <w:jc w:val="both"/>
        <w:rPr>
          <w:szCs w:val="28"/>
          <w:lang w:eastAsia="uk-UA"/>
        </w:rPr>
      </w:pPr>
      <w:r w:rsidRPr="00F86696">
        <w:rPr>
          <w:szCs w:val="28"/>
          <w:lang w:eastAsia="uk-UA"/>
        </w:rPr>
        <w:t>14. Головним розпорядникам коштів селищного бюджету забезпечити:</w:t>
      </w:r>
    </w:p>
    <w:p w14:paraId="4F9EDBDC" w14:textId="77777777" w:rsidR="001E3392" w:rsidRDefault="001E3392" w:rsidP="001E3392">
      <w:pPr>
        <w:spacing w:after="0" w:line="280" w:lineRule="exact"/>
        <w:ind w:firstLine="567"/>
        <w:jc w:val="both"/>
        <w:rPr>
          <w:szCs w:val="28"/>
          <w:lang w:eastAsia="uk-UA"/>
        </w:rPr>
      </w:pPr>
      <w:r w:rsidRPr="00F9488A">
        <w:rPr>
          <w:szCs w:val="28"/>
          <w:lang w:eastAsia="uk-UA"/>
        </w:rPr>
        <w:t>14.1 затвердження паспортів бюджетних програм впродовж 45 днів з дня набрання чинності цим рішенням;</w:t>
      </w:r>
    </w:p>
    <w:p w14:paraId="0DFAF728" w14:textId="77777777" w:rsidR="001E3392" w:rsidRDefault="001E3392" w:rsidP="001E3392">
      <w:pPr>
        <w:spacing w:after="0" w:line="280" w:lineRule="exact"/>
        <w:ind w:firstLine="567"/>
        <w:jc w:val="both"/>
        <w:rPr>
          <w:szCs w:val="28"/>
          <w:lang w:eastAsia="uk-UA"/>
        </w:rPr>
      </w:pPr>
      <w:r>
        <w:rPr>
          <w:szCs w:val="28"/>
          <w:lang w:eastAsia="uk-UA"/>
        </w:rPr>
        <w:t xml:space="preserve">14.2 </w:t>
      </w:r>
      <w:r w:rsidRPr="00F86696">
        <w:rPr>
          <w:szCs w:val="28"/>
          <w:lang w:eastAsia="uk-UA"/>
        </w:rPr>
        <w:t xml:space="preserve">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w:t>
      </w:r>
      <w:r w:rsidRPr="00C2719C">
        <w:rPr>
          <w:szCs w:val="28"/>
          <w:lang w:eastAsia="uk-UA"/>
        </w:rPr>
        <w:t>нижчого рівня та одержувачів бюджетних коштів у бюджетному процесі;</w:t>
      </w:r>
    </w:p>
    <w:p w14:paraId="252B68EF" w14:textId="6FE86E81" w:rsidR="001E3392" w:rsidRPr="00103758" w:rsidRDefault="001E3392" w:rsidP="001E3392">
      <w:pPr>
        <w:spacing w:after="0" w:line="280" w:lineRule="exact"/>
        <w:ind w:firstLine="567"/>
        <w:jc w:val="both"/>
        <w:rPr>
          <w:szCs w:val="28"/>
          <w:lang w:eastAsia="uk-UA"/>
        </w:rPr>
      </w:pPr>
      <w:r w:rsidRPr="00C2719C">
        <w:rPr>
          <w:szCs w:val="28"/>
          <w:lang w:eastAsia="uk-UA"/>
        </w:rPr>
        <w:t xml:space="preserve">14.3 доступність інформації про бюджет відповідно до законодавства, а </w:t>
      </w:r>
      <w:proofErr w:type="spellStart"/>
      <w:r w:rsidRPr="00103758">
        <w:rPr>
          <w:szCs w:val="28"/>
          <w:lang w:eastAsia="uk-UA"/>
        </w:rPr>
        <w:t>саме:здійснення</w:t>
      </w:r>
      <w:proofErr w:type="spellEnd"/>
      <w:r w:rsidRPr="00103758">
        <w:rPr>
          <w:szCs w:val="28"/>
          <w:lang w:eastAsia="uk-UA"/>
        </w:rPr>
        <w:t xml:space="preserve">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p>
    <w:p w14:paraId="0D655080" w14:textId="77777777" w:rsidR="001E3392" w:rsidRPr="00103758" w:rsidRDefault="001E3392" w:rsidP="001E3392">
      <w:pPr>
        <w:spacing w:after="0"/>
        <w:ind w:firstLine="720"/>
        <w:jc w:val="both"/>
        <w:rPr>
          <w:szCs w:val="28"/>
          <w:lang w:eastAsia="uk-UA"/>
        </w:rPr>
      </w:pPr>
      <w:r w:rsidRPr="00103758">
        <w:rPr>
          <w:szCs w:val="28"/>
          <w:lang w:eastAsia="uk-UA"/>
        </w:rPr>
        <w:t>оприлюднення паспортів бюджетних програм у триденний строк з дня затвердження таких документів;</w:t>
      </w:r>
    </w:p>
    <w:p w14:paraId="02CDF068" w14:textId="77777777" w:rsidR="001E3392" w:rsidRPr="00D4620F" w:rsidRDefault="001E3392" w:rsidP="001E3392">
      <w:pPr>
        <w:spacing w:after="0"/>
        <w:ind w:firstLine="720"/>
        <w:jc w:val="both"/>
        <w:rPr>
          <w:szCs w:val="28"/>
          <w:lang w:eastAsia="uk-UA"/>
        </w:rPr>
      </w:pPr>
      <w:r w:rsidRPr="00D4620F">
        <w:rPr>
          <w:szCs w:val="28"/>
          <w:lang w:eastAsia="uk-UA"/>
        </w:rPr>
        <w:t xml:space="preserve">14.4 взяття бюджетних зобов’язань, довгострокових зобов’язань за </w:t>
      </w:r>
      <w:proofErr w:type="spellStart"/>
      <w:r w:rsidRPr="00D4620F">
        <w:rPr>
          <w:szCs w:val="28"/>
          <w:lang w:eastAsia="uk-UA"/>
        </w:rPr>
        <w:t>енергосервісом</w:t>
      </w:r>
      <w:proofErr w:type="spellEnd"/>
      <w:r w:rsidRPr="00D4620F">
        <w:rPr>
          <w:szCs w:val="28"/>
          <w:lang w:eastAsia="uk-UA"/>
        </w:rPr>
        <w:t xml:space="preserve"> та здійснення витрат бюджету відповідно до вимог Бюджетного кодексу України (статті 48, 49, 51);</w:t>
      </w:r>
    </w:p>
    <w:p w14:paraId="318C7836" w14:textId="77777777" w:rsidR="001E3392" w:rsidRPr="00D4620F" w:rsidRDefault="001E3392" w:rsidP="001E3392">
      <w:pPr>
        <w:spacing w:after="0"/>
        <w:ind w:firstLine="720"/>
        <w:jc w:val="both"/>
        <w:rPr>
          <w:szCs w:val="28"/>
          <w:lang w:eastAsia="uk-UA"/>
        </w:rPr>
      </w:pPr>
      <w:r w:rsidRPr="00D4620F">
        <w:rPr>
          <w:szCs w:val="28"/>
          <w:lang w:eastAsia="uk-UA"/>
        </w:rPr>
        <w:t>14.5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74EC6C75" w14:textId="77777777" w:rsidR="001E3392" w:rsidRPr="00E62B77" w:rsidRDefault="001E3392" w:rsidP="001E3392">
      <w:pPr>
        <w:spacing w:after="0"/>
        <w:ind w:firstLine="720"/>
        <w:jc w:val="both"/>
        <w:rPr>
          <w:szCs w:val="28"/>
          <w:lang w:eastAsia="uk-UA"/>
        </w:rPr>
      </w:pPr>
      <w:r w:rsidRPr="00E62B77">
        <w:rPr>
          <w:szCs w:val="28"/>
          <w:lang w:eastAsia="uk-UA"/>
        </w:rPr>
        <w:t>15. Здійснювати з 1 січня 2024 року з селищного бюджету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14:paraId="2D09C83B" w14:textId="77777777" w:rsidR="001E3392" w:rsidRPr="00E85BFC" w:rsidRDefault="001E3392" w:rsidP="001E3392">
      <w:pPr>
        <w:spacing w:after="0"/>
        <w:ind w:firstLine="720"/>
        <w:jc w:val="both"/>
        <w:rPr>
          <w:szCs w:val="28"/>
        </w:rPr>
      </w:pPr>
      <w:r w:rsidRPr="00E85BFC">
        <w:rPr>
          <w:szCs w:val="28"/>
          <w:lang w:eastAsia="uk-UA"/>
        </w:rPr>
        <w:t xml:space="preserve">16. </w:t>
      </w:r>
      <w:r w:rsidRPr="00E85BFC">
        <w:rPr>
          <w:szCs w:val="28"/>
        </w:rPr>
        <w:t>Відповідно до статті 23 Бюджетного кодексу України надати право виконавчому комітету селищної ради у межах загального обсягу бюджетних призначень головного розпорядника бюджетних коштів здійснювати перерозподіл видатків бюджету за бюджетними програмами, включаючи резервний фонд бюджету, а також за бюджетною програмою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 постійною комісією Калинівської селищної ради з питань фінансів, бюджету, планування соціально-економічного розвитку, інвестицій та міжнародного співробітництва (за виключенням питань резервного фонду селищного бюджету) з наступним внесенням змін до рішення про селищний бюджет.</w:t>
      </w:r>
    </w:p>
    <w:p w14:paraId="63167B89" w14:textId="77777777" w:rsidR="001E3392" w:rsidRDefault="001E3392" w:rsidP="001E3392">
      <w:pPr>
        <w:spacing w:after="0"/>
        <w:ind w:firstLine="720"/>
        <w:jc w:val="both"/>
        <w:rPr>
          <w:szCs w:val="28"/>
        </w:rPr>
      </w:pPr>
      <w:r w:rsidRPr="00DE60F6">
        <w:rPr>
          <w:szCs w:val="28"/>
        </w:rPr>
        <w:t xml:space="preserve">17. Враховуючи статтю 29 Закону України «Про Державний бюджет України на 2024 рік», </w:t>
      </w:r>
      <w:r w:rsidRPr="00DE60F6">
        <w:rPr>
          <w:szCs w:val="28"/>
          <w:shd w:val="clear" w:color="auto" w:fill="FFFFFF"/>
        </w:rPr>
        <w:t xml:space="preserve">при оформленні даного рішення та відповідно додатків до нього, </w:t>
      </w:r>
      <w:proofErr w:type="spellStart"/>
      <w:r w:rsidRPr="00DE60F6">
        <w:rPr>
          <w:szCs w:val="28"/>
          <w:shd w:val="clear" w:color="auto" w:fill="FFFFFF"/>
        </w:rPr>
        <w:t>внести</w:t>
      </w:r>
      <w:proofErr w:type="spellEnd"/>
      <w:r w:rsidRPr="00DE60F6">
        <w:rPr>
          <w:szCs w:val="28"/>
          <w:shd w:val="clear" w:color="auto" w:fill="FFFFFF"/>
        </w:rPr>
        <w:t xml:space="preserve"> до його тексту необхідні редакційні та техніко-юридичні </w:t>
      </w:r>
      <w:r w:rsidRPr="00DE60F6">
        <w:rPr>
          <w:szCs w:val="28"/>
          <w:shd w:val="clear" w:color="auto" w:fill="FFFFFF"/>
        </w:rPr>
        <w:lastRenderedPageBreak/>
        <w:t xml:space="preserve">уточнення, пов'язані з </w:t>
      </w:r>
      <w:r w:rsidRPr="00DE60F6">
        <w:rPr>
          <w:szCs w:val="28"/>
        </w:rPr>
        <w:t>прийняттям постанови (розпорядження) Кабінету Міністрів України</w:t>
      </w:r>
      <w:r w:rsidRPr="00AC3C2E">
        <w:rPr>
          <w:color w:val="FF0000"/>
          <w:szCs w:val="28"/>
        </w:rPr>
        <w:t xml:space="preserve"> </w:t>
      </w:r>
      <w:r w:rsidRPr="000252F2">
        <w:rPr>
          <w:szCs w:val="28"/>
        </w:rPr>
        <w:t>щодо розподілу субвенції з державного бюджету місцевим бюджетам на надання державної підтримки особам з особливими освітніми потребами між місцевими бюджетами, без прийняття відповідного рішення Калинівської селищної ради.</w:t>
      </w:r>
    </w:p>
    <w:p w14:paraId="50195138" w14:textId="77777777" w:rsidR="001E3392" w:rsidRDefault="001E3392" w:rsidP="001E3392">
      <w:pPr>
        <w:spacing w:after="0"/>
        <w:ind w:firstLine="720"/>
        <w:jc w:val="both"/>
        <w:rPr>
          <w:szCs w:val="28"/>
          <w:lang w:eastAsia="uk-UA"/>
        </w:rPr>
      </w:pPr>
      <w:r w:rsidRPr="0033468C">
        <w:rPr>
          <w:szCs w:val="28"/>
          <w:lang w:eastAsia="uk-UA"/>
        </w:rPr>
        <w:t>18. Це рішення набирає чинності з 01 січня 2024 року.</w:t>
      </w:r>
    </w:p>
    <w:p w14:paraId="23AE3005" w14:textId="77777777" w:rsidR="001E3392" w:rsidRDefault="001E3392" w:rsidP="001E3392">
      <w:pPr>
        <w:spacing w:after="0"/>
        <w:ind w:firstLine="720"/>
        <w:jc w:val="both"/>
        <w:rPr>
          <w:szCs w:val="28"/>
          <w:lang w:eastAsia="uk-UA"/>
        </w:rPr>
      </w:pPr>
      <w:r w:rsidRPr="0033468C">
        <w:rPr>
          <w:szCs w:val="28"/>
          <w:lang w:eastAsia="uk-UA"/>
        </w:rPr>
        <w:t>19. Додатки 1, 2, 3, 4, 5, 6, 7 до цього рішення є його невід’ємною частиною.</w:t>
      </w:r>
    </w:p>
    <w:p w14:paraId="6C11F57E" w14:textId="77777777" w:rsidR="001E3392" w:rsidRDefault="001E3392" w:rsidP="001E3392">
      <w:pPr>
        <w:spacing w:after="0"/>
        <w:ind w:firstLine="720"/>
        <w:jc w:val="both"/>
        <w:rPr>
          <w:szCs w:val="28"/>
          <w:lang w:eastAsia="uk-UA"/>
        </w:rPr>
      </w:pPr>
      <w:r w:rsidRPr="001446B1">
        <w:rPr>
          <w:szCs w:val="28"/>
          <w:lang w:eastAsia="uk-UA"/>
        </w:rPr>
        <w:t>20. Виконавчому комітету</w:t>
      </w:r>
      <w:r w:rsidRPr="001446B1">
        <w:t xml:space="preserve"> </w:t>
      </w:r>
      <w:r w:rsidRPr="001446B1">
        <w:rPr>
          <w:szCs w:val="28"/>
          <w:lang w:eastAsia="uk-UA"/>
        </w:rPr>
        <w:t>Калинівської селищної ради 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14:paraId="1879A7A4" w14:textId="60D525A4" w:rsidR="001E3392" w:rsidRPr="007311E1" w:rsidRDefault="001E3392" w:rsidP="001E3392">
      <w:pPr>
        <w:spacing w:after="0"/>
        <w:ind w:firstLine="720"/>
        <w:jc w:val="both"/>
        <w:rPr>
          <w:szCs w:val="28"/>
          <w:lang w:eastAsia="uk-UA"/>
        </w:rPr>
      </w:pPr>
      <w:r w:rsidRPr="007311E1">
        <w:rPr>
          <w:szCs w:val="28"/>
          <w:lang w:eastAsia="uk-UA"/>
        </w:rPr>
        <w:t>21. Інші положення, що регламентують процес виконання селищного бюджету:</w:t>
      </w:r>
    </w:p>
    <w:p w14:paraId="6C57E27C" w14:textId="77777777" w:rsidR="001E3392" w:rsidRDefault="001E3392" w:rsidP="001E3392">
      <w:pPr>
        <w:spacing w:after="0"/>
        <w:ind w:firstLine="720"/>
        <w:jc w:val="both"/>
        <w:rPr>
          <w:szCs w:val="28"/>
          <w:lang w:eastAsia="uk-UA"/>
        </w:rPr>
      </w:pPr>
      <w:r w:rsidRPr="007311E1">
        <w:rPr>
          <w:szCs w:val="28"/>
          <w:lang w:eastAsia="uk-UA"/>
        </w:rPr>
        <w:t xml:space="preserve">21.1 головним розпорядникам коштів селищного </w:t>
      </w:r>
      <w:proofErr w:type="spellStart"/>
      <w:r w:rsidRPr="007311E1">
        <w:rPr>
          <w:szCs w:val="28"/>
          <w:lang w:eastAsia="uk-UA"/>
        </w:rPr>
        <w:t>бюджету:</w:t>
      </w:r>
      <w:r w:rsidRPr="00307F31">
        <w:rPr>
          <w:szCs w:val="28"/>
          <w:lang w:eastAsia="uk-UA"/>
        </w:rPr>
        <w:t>у</w:t>
      </w:r>
      <w:proofErr w:type="spellEnd"/>
      <w:r w:rsidRPr="00307F31">
        <w:rPr>
          <w:szCs w:val="28"/>
          <w:lang w:eastAsia="uk-UA"/>
        </w:rPr>
        <w:t xml:space="preserve">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14:paraId="6542D3E0" w14:textId="365169E2" w:rsidR="001E3392" w:rsidRPr="00307F31" w:rsidRDefault="001E3392" w:rsidP="001E3392">
      <w:pPr>
        <w:spacing w:after="0"/>
        <w:ind w:firstLine="720"/>
        <w:jc w:val="both"/>
        <w:rPr>
          <w:szCs w:val="28"/>
        </w:rPr>
      </w:pPr>
      <w:r w:rsidRPr="00307F31">
        <w:rPr>
          <w:szCs w:val="28"/>
        </w:rPr>
        <w:t xml:space="preserve">протягом року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w:t>
      </w:r>
      <w:r w:rsidRPr="00307F31">
        <w:rPr>
          <w:szCs w:val="28"/>
        </w:rPr>
        <w:br/>
        <w:t xml:space="preserve">30 серпня 2021 року № 488, зареєстрованого в Міністерстві юстиції України </w:t>
      </w:r>
      <w:r w:rsidRPr="00307F31">
        <w:rPr>
          <w:szCs w:val="28"/>
        </w:rPr>
        <w:br/>
        <w:t>25 жовтня 2021 року за № 1372/36994;</w:t>
      </w:r>
    </w:p>
    <w:p w14:paraId="4FC719C8" w14:textId="77777777" w:rsidR="001E3392" w:rsidRPr="00307F31" w:rsidRDefault="001E3392" w:rsidP="001E3392">
      <w:pPr>
        <w:spacing w:after="0"/>
        <w:ind w:firstLine="720"/>
        <w:jc w:val="both"/>
        <w:rPr>
          <w:szCs w:val="28"/>
          <w:lang w:eastAsia="uk-UA"/>
        </w:rPr>
      </w:pPr>
      <w:r w:rsidRPr="00307F31">
        <w:rPr>
          <w:szCs w:val="28"/>
          <w:lang w:eastAsia="uk-UA"/>
        </w:rPr>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14:paraId="3E414978" w14:textId="77777777" w:rsidR="001E3392" w:rsidRDefault="001E3392" w:rsidP="001E3392">
      <w:pPr>
        <w:spacing w:after="0"/>
        <w:ind w:firstLine="567"/>
        <w:jc w:val="both"/>
        <w:rPr>
          <w:szCs w:val="28"/>
        </w:rPr>
      </w:pPr>
      <w:r w:rsidRPr="00307F31">
        <w:rPr>
          <w:szCs w:val="28"/>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 комунальним</w:t>
      </w:r>
      <w:r>
        <w:rPr>
          <w:szCs w:val="28"/>
        </w:rPr>
        <w:t>и некомерційними підприємствами;</w:t>
      </w:r>
    </w:p>
    <w:p w14:paraId="1D987B48" w14:textId="77777777" w:rsidR="001E3392" w:rsidRDefault="001E3392" w:rsidP="001E3392">
      <w:pPr>
        <w:spacing w:after="0"/>
        <w:ind w:firstLine="567"/>
        <w:jc w:val="both"/>
        <w:rPr>
          <w:szCs w:val="28"/>
        </w:rPr>
      </w:pPr>
      <w:r w:rsidRPr="00307F31">
        <w:rPr>
          <w:szCs w:val="28"/>
          <w:lang w:eastAsia="uk-UA"/>
        </w:rPr>
        <w:t xml:space="preserve">21.2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w:t>
      </w:r>
      <w:r w:rsidRPr="00307F31">
        <w:rPr>
          <w:szCs w:val="28"/>
          <w:lang w:eastAsia="uk-UA"/>
        </w:rPr>
        <w:lastRenderedPageBreak/>
        <w:t>це доручено за процедурою, визначеною частиною 6 статті 23 Бюджетного кодексу України.</w:t>
      </w:r>
    </w:p>
    <w:p w14:paraId="020346DF" w14:textId="10C62C27" w:rsidR="001E3392" w:rsidRDefault="001E3392" w:rsidP="001E3392">
      <w:pPr>
        <w:spacing w:after="0"/>
        <w:ind w:firstLine="567"/>
        <w:jc w:val="both"/>
        <w:rPr>
          <w:szCs w:val="28"/>
          <w:lang w:eastAsia="uk-UA"/>
        </w:rPr>
      </w:pPr>
      <w:r w:rsidRPr="00307F31">
        <w:rPr>
          <w:szCs w:val="28"/>
          <w:lang w:eastAsia="uk-UA"/>
        </w:rPr>
        <w:t>22.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2B851F7" w14:textId="77777777" w:rsidR="00511720" w:rsidRPr="00307F31" w:rsidRDefault="00511720" w:rsidP="001E3392">
      <w:pPr>
        <w:spacing w:after="0"/>
        <w:ind w:firstLine="567"/>
        <w:jc w:val="both"/>
        <w:rPr>
          <w:szCs w:val="28"/>
          <w:vertAlign w:val="superscript"/>
          <w:lang w:eastAsia="uk-UA"/>
        </w:rPr>
      </w:pPr>
    </w:p>
    <w:p w14:paraId="4234FDE3" w14:textId="3B9438A7" w:rsidR="00511720" w:rsidRPr="0048022B" w:rsidRDefault="00511720" w:rsidP="00511720">
      <w:pPr>
        <w:widowControl w:val="0"/>
        <w:spacing w:line="317" w:lineRule="exact"/>
        <w:ind w:right="-2"/>
        <w:jc w:val="both"/>
        <w:rPr>
          <w:b/>
          <w:bCs/>
          <w:color w:val="000000"/>
          <w:szCs w:val="28"/>
          <w:lang w:eastAsia="uk-UA" w:bidi="uk-UA"/>
        </w:rPr>
      </w:pPr>
      <w:r>
        <w:rPr>
          <w:b/>
          <w:bCs/>
          <w:color w:val="000000"/>
          <w:szCs w:val="28"/>
          <w:lang w:eastAsia="uk-UA" w:bidi="uk-UA"/>
        </w:rPr>
        <w:t xml:space="preserve">2. </w:t>
      </w:r>
      <w:r w:rsidRPr="0048022B">
        <w:rPr>
          <w:b/>
          <w:bCs/>
          <w:color w:val="000000"/>
          <w:szCs w:val="28"/>
          <w:lang w:eastAsia="uk-UA" w:bidi="uk-UA"/>
        </w:rPr>
        <w:t>Про затвердження плану діяльності з підготовки проектів регуляторних актів Калинівської селищної ради 2024 рік</w:t>
      </w:r>
    </w:p>
    <w:p w14:paraId="05FCC92E" w14:textId="77777777" w:rsidR="00511720" w:rsidRPr="0048022B" w:rsidRDefault="00511720" w:rsidP="00511720">
      <w:pPr>
        <w:widowControl w:val="0"/>
        <w:spacing w:after="120"/>
        <w:ind w:firstLine="780"/>
        <w:jc w:val="both"/>
        <w:rPr>
          <w:color w:val="000000"/>
          <w:szCs w:val="28"/>
          <w:lang w:eastAsia="uk-UA" w:bidi="uk-UA"/>
        </w:rPr>
      </w:pPr>
      <w:r w:rsidRPr="0048022B">
        <w:rPr>
          <w:color w:val="000000"/>
          <w:szCs w:val="28"/>
          <w:lang w:eastAsia="uk-UA" w:bidi="uk-UA"/>
        </w:rPr>
        <w:t>Відповідно статей 7, 32 Закону України «Про засади державної регуляторної політики у сфері господарської діяльності» від 11.09.2003 року № 1160-ВР» та п</w:t>
      </w:r>
      <w:r w:rsidRPr="0048022B">
        <w:rPr>
          <w:b/>
          <w:bCs/>
          <w:color w:val="000000"/>
          <w:szCs w:val="28"/>
          <w:lang w:eastAsia="uk-UA" w:bidi="uk-UA"/>
        </w:rPr>
        <w:t xml:space="preserve">. </w:t>
      </w:r>
      <w:r w:rsidRPr="0048022B">
        <w:rPr>
          <w:color w:val="000000"/>
          <w:szCs w:val="28"/>
          <w:lang w:eastAsia="uk-UA" w:bidi="uk-UA"/>
        </w:rPr>
        <w:t>7 ч. 1 ст. 26 Закону України «Про місцеве самоврядування в Україні», з метою упорядкування прийняття регуляторних актів, Калинівська селищна рада</w:t>
      </w:r>
    </w:p>
    <w:p w14:paraId="4DBEA9C6" w14:textId="77777777" w:rsidR="00511720" w:rsidRPr="0048022B" w:rsidRDefault="00511720" w:rsidP="00511720">
      <w:pPr>
        <w:widowControl w:val="0"/>
        <w:spacing w:after="120"/>
        <w:ind w:left="3560"/>
        <w:rPr>
          <w:b/>
          <w:bCs/>
          <w:color w:val="000000"/>
          <w:szCs w:val="28"/>
          <w:lang w:eastAsia="uk-UA" w:bidi="uk-UA"/>
        </w:rPr>
      </w:pPr>
      <w:r w:rsidRPr="0048022B">
        <w:rPr>
          <w:b/>
          <w:bCs/>
          <w:color w:val="000000"/>
          <w:spacing w:val="60"/>
          <w:szCs w:val="28"/>
          <w:lang w:eastAsia="uk-UA" w:bidi="uk-UA"/>
        </w:rPr>
        <w:t>ВИРІШИЛА:</w:t>
      </w:r>
    </w:p>
    <w:p w14:paraId="2683F662" w14:textId="77777777" w:rsidR="00511720" w:rsidRPr="0048022B" w:rsidRDefault="00511720" w:rsidP="00511720">
      <w:pPr>
        <w:widowControl w:val="0"/>
        <w:spacing w:after="0"/>
        <w:ind w:firstLine="567"/>
        <w:jc w:val="both"/>
        <w:rPr>
          <w:color w:val="000000"/>
          <w:szCs w:val="28"/>
          <w:lang w:eastAsia="uk-UA" w:bidi="uk-UA"/>
        </w:rPr>
      </w:pPr>
      <w:r w:rsidRPr="0048022B">
        <w:rPr>
          <w:color w:val="000000"/>
          <w:szCs w:val="28"/>
          <w:lang w:eastAsia="uk-UA" w:bidi="uk-UA"/>
        </w:rPr>
        <w:t>1. Затвердити план діяльності з підготовки проектів регуляторних актів Калинівської селищної ради на 2024 рік, згідно з додатком.</w:t>
      </w:r>
    </w:p>
    <w:p w14:paraId="2F8FE532" w14:textId="77777777" w:rsidR="00511720" w:rsidRPr="0048022B" w:rsidRDefault="00511720" w:rsidP="00511720">
      <w:pPr>
        <w:widowControl w:val="0"/>
        <w:tabs>
          <w:tab w:val="left" w:pos="1109"/>
        </w:tabs>
        <w:spacing w:after="0"/>
        <w:ind w:firstLine="567"/>
        <w:jc w:val="both"/>
        <w:rPr>
          <w:color w:val="000000"/>
          <w:szCs w:val="28"/>
          <w:lang w:eastAsia="uk-UA" w:bidi="uk-UA"/>
        </w:rPr>
      </w:pPr>
      <w:r w:rsidRPr="0048022B">
        <w:rPr>
          <w:color w:val="000000"/>
          <w:szCs w:val="28"/>
          <w:lang w:eastAsia="uk-UA" w:bidi="uk-UA"/>
        </w:rPr>
        <w:t>2. Оприлюднити на офіційному веб-сайті селищної ради план діяльності Калинівської селищної ради з підготовки проектів регуляторних актів на 2024 рік.</w:t>
      </w:r>
    </w:p>
    <w:p w14:paraId="3E586F9A" w14:textId="77777777" w:rsidR="00511720" w:rsidRPr="0048022B" w:rsidRDefault="00511720" w:rsidP="00511720">
      <w:pPr>
        <w:widowControl w:val="0"/>
        <w:tabs>
          <w:tab w:val="left" w:pos="1109"/>
        </w:tabs>
        <w:spacing w:after="0"/>
        <w:ind w:firstLine="567"/>
        <w:jc w:val="both"/>
        <w:rPr>
          <w:color w:val="000000"/>
          <w:szCs w:val="28"/>
          <w:lang w:eastAsia="uk-UA" w:bidi="uk-UA"/>
        </w:rPr>
      </w:pPr>
      <w:r w:rsidRPr="0048022B">
        <w:rPr>
          <w:color w:val="000000"/>
          <w:szCs w:val="28"/>
          <w:lang w:eastAsia="uk-UA" w:bidi="uk-UA"/>
        </w:rPr>
        <w:t>3. Керівникам виконавчих органів селищної ради при розробці регуляторних актів, не передбачених планом, затвердженим пунктом 1 рішення, вносити відповідні зміни у план діяльності Калинівської селищної ради з підготовки проектів регуляторних актів на 2024 рік не пізніше десяти робочих днів з дня початку підготовки такого проекту, відповідно до вимог статті 7 Закону України «Про засади державної регуляторної політики у сфері господарської діяльності».</w:t>
      </w:r>
    </w:p>
    <w:p w14:paraId="61BE48E0" w14:textId="77777777" w:rsidR="00511720" w:rsidRPr="0048022B" w:rsidRDefault="00511720" w:rsidP="00511720">
      <w:pPr>
        <w:widowControl w:val="0"/>
        <w:spacing w:after="0"/>
        <w:ind w:firstLine="567"/>
        <w:jc w:val="both"/>
        <w:rPr>
          <w:color w:val="000000"/>
          <w:szCs w:val="28"/>
          <w:lang w:eastAsia="uk-UA" w:bidi="uk-UA"/>
        </w:rPr>
      </w:pPr>
      <w:r w:rsidRPr="0048022B">
        <w:rPr>
          <w:color w:val="000000"/>
          <w:szCs w:val="28"/>
          <w:lang w:eastAsia="uk-UA" w:bidi="uk-UA"/>
        </w:rPr>
        <w:t>4.</w:t>
      </w:r>
      <w:r w:rsidRPr="0048022B">
        <w:rPr>
          <w:szCs w:val="28"/>
        </w:rPr>
        <w:t xml:space="preserve"> Покласти повноваження з </w:t>
      </w:r>
      <w:r w:rsidRPr="0048022B">
        <w:rPr>
          <w:color w:val="000000"/>
          <w:szCs w:val="28"/>
          <w:lang w:eastAsia="uk-UA" w:bidi="uk-UA"/>
        </w:rPr>
        <w:t xml:space="preserve">питань реалізації державної регуляторної політики на постійну комісію Калинівської селищної ради </w:t>
      </w:r>
      <w:bookmarkStart w:id="1" w:name="_Hlk70409046"/>
      <w:r w:rsidRPr="0048022B">
        <w:rPr>
          <w:color w:val="000000"/>
          <w:szCs w:val="28"/>
          <w:lang w:eastAsia="uk-UA" w:bidi="uk-UA"/>
        </w:rPr>
        <w:t>з питань фінансів, бюджету, планування соціально-економічного розвитку, інвестицій та міжнародного співробітництва</w:t>
      </w:r>
      <w:bookmarkEnd w:id="1"/>
      <w:r w:rsidRPr="0048022B">
        <w:rPr>
          <w:color w:val="000000"/>
          <w:szCs w:val="28"/>
          <w:lang w:eastAsia="uk-UA" w:bidi="uk-UA"/>
        </w:rPr>
        <w:t xml:space="preserve">. </w:t>
      </w:r>
    </w:p>
    <w:p w14:paraId="5BFEA2B9" w14:textId="77777777" w:rsidR="00511720" w:rsidRPr="007850C0" w:rsidRDefault="00511720" w:rsidP="00511720">
      <w:pPr>
        <w:widowControl w:val="0"/>
        <w:tabs>
          <w:tab w:val="left" w:pos="1109"/>
        </w:tabs>
        <w:spacing w:after="120"/>
        <w:ind w:firstLine="567"/>
        <w:jc w:val="both"/>
        <w:rPr>
          <w:color w:val="000000"/>
          <w:szCs w:val="28"/>
          <w:lang w:eastAsia="uk-UA" w:bidi="uk-UA"/>
        </w:rPr>
      </w:pPr>
      <w:r w:rsidRPr="0048022B">
        <w:rPr>
          <w:color w:val="000000"/>
          <w:szCs w:val="28"/>
          <w:lang w:eastAsia="uk-UA" w:bidi="uk-UA"/>
        </w:rPr>
        <w:t xml:space="preserve">5. Постійній комісії Калинівської селищної ради з питань фінансів, бюджету, планування соціально-економічного розвитку, інвестицій та </w:t>
      </w:r>
      <w:r w:rsidRPr="007850C0">
        <w:rPr>
          <w:color w:val="000000"/>
          <w:szCs w:val="28"/>
          <w:lang w:eastAsia="uk-UA" w:bidi="uk-UA"/>
        </w:rPr>
        <w:t>міжнародного співробітництва, забезпечити підготовку експертних висновків щодо регуляторного впливу проектів регуляторних актів про відповідність вимогам статей 4 та 8 Закону України «Про засади державної регуляторної політики у сфері господарської діяльності».</w:t>
      </w:r>
    </w:p>
    <w:p w14:paraId="52B57BE2" w14:textId="77777777" w:rsidR="00511720" w:rsidRPr="00320C99" w:rsidRDefault="00511720" w:rsidP="00511720">
      <w:pPr>
        <w:widowControl w:val="0"/>
        <w:tabs>
          <w:tab w:val="left" w:pos="1109"/>
        </w:tabs>
        <w:spacing w:after="120"/>
        <w:ind w:firstLine="567"/>
        <w:jc w:val="both"/>
        <w:rPr>
          <w:color w:val="000000"/>
          <w:sz w:val="24"/>
          <w:szCs w:val="24"/>
          <w:lang w:eastAsia="uk-UA" w:bidi="uk-UA"/>
        </w:rPr>
      </w:pPr>
    </w:p>
    <w:p w14:paraId="2ECED1DA" w14:textId="77777777" w:rsidR="00CC57D1" w:rsidRPr="002D7C6B" w:rsidRDefault="00CC57D1" w:rsidP="00CC57D1">
      <w:pPr>
        <w:widowControl w:val="0"/>
        <w:tabs>
          <w:tab w:val="left" w:pos="1109"/>
        </w:tabs>
        <w:spacing w:after="120"/>
        <w:ind w:firstLine="780"/>
        <w:rPr>
          <w:color w:val="000000"/>
          <w:szCs w:val="28"/>
          <w:lang w:eastAsia="uk-UA" w:bidi="uk-UA"/>
        </w:rPr>
      </w:pPr>
    </w:p>
    <w:p w14:paraId="30B926AF" w14:textId="77777777" w:rsidR="005C2A4D" w:rsidRPr="005C2A4D" w:rsidRDefault="005C2A4D" w:rsidP="005C2A4D">
      <w:pPr>
        <w:autoSpaceDE w:val="0"/>
        <w:spacing w:after="0"/>
        <w:ind w:firstLine="567"/>
        <w:jc w:val="both"/>
        <w:rPr>
          <w:szCs w:val="28"/>
          <w:lang w:eastAsia="ru-RU"/>
        </w:rPr>
      </w:pPr>
    </w:p>
    <w:p w14:paraId="31E9EAF1" w14:textId="4A0DC59D" w:rsidR="007E7624" w:rsidRPr="00A92E2D" w:rsidRDefault="007E7624" w:rsidP="00A971A3">
      <w:pPr>
        <w:spacing w:after="0"/>
        <w:ind w:right="-285"/>
        <w:jc w:val="both"/>
        <w:rPr>
          <w:b/>
          <w:bCs/>
          <w:sz w:val="26"/>
          <w:szCs w:val="26"/>
          <w:lang w:eastAsia="ru-RU"/>
        </w:rPr>
      </w:pPr>
    </w:p>
    <w:sectPr w:rsidR="007E7624" w:rsidRPr="00A92E2D" w:rsidSect="001429D4">
      <w:headerReference w:type="default" r:id="rId10"/>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266D" w14:textId="77777777" w:rsidR="00E705FB" w:rsidRDefault="00E705FB" w:rsidP="00F84912">
      <w:pPr>
        <w:spacing w:after="0"/>
      </w:pPr>
      <w:r>
        <w:separator/>
      </w:r>
    </w:p>
  </w:endnote>
  <w:endnote w:type="continuationSeparator" w:id="0">
    <w:p w14:paraId="19034847" w14:textId="77777777" w:rsidR="00E705FB" w:rsidRDefault="00E705FB"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16C2" w14:textId="77777777" w:rsidR="00E705FB" w:rsidRDefault="00E705FB" w:rsidP="00F84912">
      <w:pPr>
        <w:spacing w:after="0"/>
      </w:pPr>
      <w:r>
        <w:separator/>
      </w:r>
    </w:p>
  </w:footnote>
  <w:footnote w:type="continuationSeparator" w:id="0">
    <w:p w14:paraId="08BAA939" w14:textId="77777777" w:rsidR="00E705FB" w:rsidRDefault="00E705FB"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4"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2"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4"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5"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355572149">
    <w:abstractNumId w:val="16"/>
  </w:num>
  <w:num w:numId="2" w16cid:durableId="1685859128">
    <w:abstractNumId w:val="31"/>
  </w:num>
  <w:num w:numId="3" w16cid:durableId="1541891197">
    <w:abstractNumId w:val="0"/>
  </w:num>
  <w:num w:numId="4" w16cid:durableId="1994794017">
    <w:abstractNumId w:val="23"/>
  </w:num>
  <w:num w:numId="5" w16cid:durableId="1968313259">
    <w:abstractNumId w:val="7"/>
  </w:num>
  <w:num w:numId="6" w16cid:durableId="280579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9"/>
  </w:num>
  <w:num w:numId="9" w16cid:durableId="82994335">
    <w:abstractNumId w:val="28"/>
  </w:num>
  <w:num w:numId="10" w16cid:durableId="2132283478">
    <w:abstractNumId w:val="12"/>
  </w:num>
  <w:num w:numId="11" w16cid:durableId="580872766">
    <w:abstractNumId w:val="24"/>
  </w:num>
  <w:num w:numId="12" w16cid:durableId="911158136">
    <w:abstractNumId w:val="19"/>
  </w:num>
  <w:num w:numId="13" w16cid:durableId="2041125344">
    <w:abstractNumId w:val="13"/>
  </w:num>
  <w:num w:numId="14" w16cid:durableId="1426880509">
    <w:abstractNumId w:val="33"/>
  </w:num>
  <w:num w:numId="15" w16cid:durableId="307824369">
    <w:abstractNumId w:val="22"/>
  </w:num>
  <w:num w:numId="16" w16cid:durableId="1886794630">
    <w:abstractNumId w:val="21"/>
  </w:num>
  <w:num w:numId="17" w16cid:durableId="550730094">
    <w:abstractNumId w:val="2"/>
  </w:num>
  <w:num w:numId="18" w16cid:durableId="1262951999">
    <w:abstractNumId w:val="34"/>
  </w:num>
  <w:num w:numId="19" w16cid:durableId="1785534058">
    <w:abstractNumId w:val="14"/>
  </w:num>
  <w:num w:numId="20" w16cid:durableId="71858837">
    <w:abstractNumId w:val="29"/>
  </w:num>
  <w:num w:numId="21" w16cid:durableId="2003895855">
    <w:abstractNumId w:val="10"/>
  </w:num>
  <w:num w:numId="22" w16cid:durableId="1512530385">
    <w:abstractNumId w:val="25"/>
  </w:num>
  <w:num w:numId="23" w16cid:durableId="1884174851">
    <w:abstractNumId w:val="30"/>
  </w:num>
  <w:num w:numId="24" w16cid:durableId="307974016">
    <w:abstractNumId w:val="6"/>
  </w:num>
  <w:num w:numId="25" w16cid:durableId="81723454">
    <w:abstractNumId w:val="18"/>
  </w:num>
  <w:num w:numId="26" w16cid:durableId="203443312">
    <w:abstractNumId w:val="32"/>
  </w:num>
  <w:num w:numId="27" w16cid:durableId="1816678361">
    <w:abstractNumId w:val="26"/>
  </w:num>
  <w:num w:numId="28" w16cid:durableId="1843232727">
    <w:abstractNumId w:val="4"/>
  </w:num>
  <w:num w:numId="29" w16cid:durableId="1274361360">
    <w:abstractNumId w:val="17"/>
  </w:num>
  <w:num w:numId="30" w16cid:durableId="497700101">
    <w:abstractNumId w:val="15"/>
  </w:num>
  <w:num w:numId="31" w16cid:durableId="378670514">
    <w:abstractNumId w:val="27"/>
  </w:num>
  <w:num w:numId="32" w16cid:durableId="289172817">
    <w:abstractNumId w:val="3"/>
  </w:num>
  <w:num w:numId="33" w16cid:durableId="37704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1239">
    <w:abstractNumId w:val="11"/>
  </w:num>
  <w:num w:numId="35" w16cid:durableId="178004742">
    <w:abstractNumId w:val="35"/>
  </w:num>
  <w:num w:numId="36" w16cid:durableId="62414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207A0"/>
    <w:rsid w:val="0002692F"/>
    <w:rsid w:val="0005612A"/>
    <w:rsid w:val="00056486"/>
    <w:rsid w:val="000705D9"/>
    <w:rsid w:val="000A4CD4"/>
    <w:rsid w:val="000C6C75"/>
    <w:rsid w:val="000D139E"/>
    <w:rsid w:val="00105336"/>
    <w:rsid w:val="001110B1"/>
    <w:rsid w:val="001303D0"/>
    <w:rsid w:val="001429D4"/>
    <w:rsid w:val="001509D8"/>
    <w:rsid w:val="001709FC"/>
    <w:rsid w:val="0017269E"/>
    <w:rsid w:val="001740F3"/>
    <w:rsid w:val="001816AC"/>
    <w:rsid w:val="001874A8"/>
    <w:rsid w:val="00187FDE"/>
    <w:rsid w:val="001A3A7C"/>
    <w:rsid w:val="001C051F"/>
    <w:rsid w:val="001D6EF4"/>
    <w:rsid w:val="001E3392"/>
    <w:rsid w:val="001E3E50"/>
    <w:rsid w:val="001F6BA9"/>
    <w:rsid w:val="0020079B"/>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F2933"/>
    <w:rsid w:val="00314384"/>
    <w:rsid w:val="00314AEC"/>
    <w:rsid w:val="00317536"/>
    <w:rsid w:val="0032106E"/>
    <w:rsid w:val="00330F0E"/>
    <w:rsid w:val="00332C6C"/>
    <w:rsid w:val="003538B5"/>
    <w:rsid w:val="003709F0"/>
    <w:rsid w:val="00382224"/>
    <w:rsid w:val="003949E1"/>
    <w:rsid w:val="003A539E"/>
    <w:rsid w:val="003B1BED"/>
    <w:rsid w:val="003C3C0D"/>
    <w:rsid w:val="003D2077"/>
    <w:rsid w:val="003D5FA6"/>
    <w:rsid w:val="003D77CC"/>
    <w:rsid w:val="003D799E"/>
    <w:rsid w:val="003E46BD"/>
    <w:rsid w:val="0040789B"/>
    <w:rsid w:val="00411EA9"/>
    <w:rsid w:val="00413AC7"/>
    <w:rsid w:val="0042140C"/>
    <w:rsid w:val="00434C86"/>
    <w:rsid w:val="004564B6"/>
    <w:rsid w:val="00473368"/>
    <w:rsid w:val="0047694A"/>
    <w:rsid w:val="0048022B"/>
    <w:rsid w:val="00491B41"/>
    <w:rsid w:val="00495E3B"/>
    <w:rsid w:val="004D20B2"/>
    <w:rsid w:val="004E0EA1"/>
    <w:rsid w:val="004F3EAC"/>
    <w:rsid w:val="00501227"/>
    <w:rsid w:val="0050217C"/>
    <w:rsid w:val="00511720"/>
    <w:rsid w:val="0052783A"/>
    <w:rsid w:val="0055434F"/>
    <w:rsid w:val="0056191F"/>
    <w:rsid w:val="00574A0D"/>
    <w:rsid w:val="00585047"/>
    <w:rsid w:val="00587FEB"/>
    <w:rsid w:val="005A6F0F"/>
    <w:rsid w:val="005B0525"/>
    <w:rsid w:val="005B405E"/>
    <w:rsid w:val="005C0E53"/>
    <w:rsid w:val="005C2A4D"/>
    <w:rsid w:val="005D276C"/>
    <w:rsid w:val="005D5131"/>
    <w:rsid w:val="005F13BF"/>
    <w:rsid w:val="005F3DAE"/>
    <w:rsid w:val="006045FF"/>
    <w:rsid w:val="006343CA"/>
    <w:rsid w:val="006518B4"/>
    <w:rsid w:val="006549C9"/>
    <w:rsid w:val="00663484"/>
    <w:rsid w:val="00680F34"/>
    <w:rsid w:val="00682B1E"/>
    <w:rsid w:val="00696AB9"/>
    <w:rsid w:val="00697863"/>
    <w:rsid w:val="006A2D07"/>
    <w:rsid w:val="006B2543"/>
    <w:rsid w:val="006C0B77"/>
    <w:rsid w:val="006C73DD"/>
    <w:rsid w:val="006E17D9"/>
    <w:rsid w:val="006E30B5"/>
    <w:rsid w:val="00700EC8"/>
    <w:rsid w:val="00715328"/>
    <w:rsid w:val="007217F9"/>
    <w:rsid w:val="007221C8"/>
    <w:rsid w:val="007405AF"/>
    <w:rsid w:val="00752EE9"/>
    <w:rsid w:val="007707A8"/>
    <w:rsid w:val="00770DFF"/>
    <w:rsid w:val="007820D1"/>
    <w:rsid w:val="007850C0"/>
    <w:rsid w:val="007A461C"/>
    <w:rsid w:val="007C16B2"/>
    <w:rsid w:val="007E7624"/>
    <w:rsid w:val="007F3EF3"/>
    <w:rsid w:val="007F5FD4"/>
    <w:rsid w:val="00817243"/>
    <w:rsid w:val="008242FF"/>
    <w:rsid w:val="008270C4"/>
    <w:rsid w:val="00833FCA"/>
    <w:rsid w:val="00836920"/>
    <w:rsid w:val="008370ED"/>
    <w:rsid w:val="0086245C"/>
    <w:rsid w:val="00870751"/>
    <w:rsid w:val="00882046"/>
    <w:rsid w:val="00883894"/>
    <w:rsid w:val="00886A0A"/>
    <w:rsid w:val="00890EB8"/>
    <w:rsid w:val="008A3C77"/>
    <w:rsid w:val="008A581A"/>
    <w:rsid w:val="008B20F7"/>
    <w:rsid w:val="008F243D"/>
    <w:rsid w:val="008F4A24"/>
    <w:rsid w:val="008F7C91"/>
    <w:rsid w:val="00900640"/>
    <w:rsid w:val="00921775"/>
    <w:rsid w:val="00922C48"/>
    <w:rsid w:val="009245B4"/>
    <w:rsid w:val="00932D8C"/>
    <w:rsid w:val="0093442C"/>
    <w:rsid w:val="00936306"/>
    <w:rsid w:val="00941D93"/>
    <w:rsid w:val="00961571"/>
    <w:rsid w:val="00964FE8"/>
    <w:rsid w:val="00970A79"/>
    <w:rsid w:val="009760A5"/>
    <w:rsid w:val="00980967"/>
    <w:rsid w:val="009831E9"/>
    <w:rsid w:val="009C5666"/>
    <w:rsid w:val="009C752B"/>
    <w:rsid w:val="009D19E7"/>
    <w:rsid w:val="009D507F"/>
    <w:rsid w:val="009E7163"/>
    <w:rsid w:val="009F1DFF"/>
    <w:rsid w:val="009F5D89"/>
    <w:rsid w:val="00A00F32"/>
    <w:rsid w:val="00A02DBC"/>
    <w:rsid w:val="00A05885"/>
    <w:rsid w:val="00A06037"/>
    <w:rsid w:val="00A07F11"/>
    <w:rsid w:val="00A472D9"/>
    <w:rsid w:val="00A52619"/>
    <w:rsid w:val="00A56604"/>
    <w:rsid w:val="00A629AC"/>
    <w:rsid w:val="00A7718C"/>
    <w:rsid w:val="00A92E2D"/>
    <w:rsid w:val="00A971A3"/>
    <w:rsid w:val="00AA158E"/>
    <w:rsid w:val="00AB3617"/>
    <w:rsid w:val="00AC49F9"/>
    <w:rsid w:val="00AE07C5"/>
    <w:rsid w:val="00AE7DA4"/>
    <w:rsid w:val="00B02795"/>
    <w:rsid w:val="00B22F0C"/>
    <w:rsid w:val="00B2743A"/>
    <w:rsid w:val="00B31875"/>
    <w:rsid w:val="00B409E3"/>
    <w:rsid w:val="00B45B13"/>
    <w:rsid w:val="00B6222D"/>
    <w:rsid w:val="00B915B7"/>
    <w:rsid w:val="00BC6751"/>
    <w:rsid w:val="00BD50DE"/>
    <w:rsid w:val="00BD59CC"/>
    <w:rsid w:val="00BF582B"/>
    <w:rsid w:val="00C03750"/>
    <w:rsid w:val="00C1643F"/>
    <w:rsid w:val="00C24E78"/>
    <w:rsid w:val="00C3327E"/>
    <w:rsid w:val="00C42733"/>
    <w:rsid w:val="00C534D7"/>
    <w:rsid w:val="00C64519"/>
    <w:rsid w:val="00C648FA"/>
    <w:rsid w:val="00C7186C"/>
    <w:rsid w:val="00C739D0"/>
    <w:rsid w:val="00C928F2"/>
    <w:rsid w:val="00C92DE6"/>
    <w:rsid w:val="00C9428E"/>
    <w:rsid w:val="00CA120C"/>
    <w:rsid w:val="00CA477E"/>
    <w:rsid w:val="00CB1D44"/>
    <w:rsid w:val="00CB7254"/>
    <w:rsid w:val="00CC57D1"/>
    <w:rsid w:val="00CC617D"/>
    <w:rsid w:val="00CE5EB8"/>
    <w:rsid w:val="00CF1B8F"/>
    <w:rsid w:val="00D273C8"/>
    <w:rsid w:val="00D34864"/>
    <w:rsid w:val="00D43283"/>
    <w:rsid w:val="00D566E5"/>
    <w:rsid w:val="00D6787A"/>
    <w:rsid w:val="00D97FB0"/>
    <w:rsid w:val="00DA0003"/>
    <w:rsid w:val="00DC11C0"/>
    <w:rsid w:val="00DC5D3E"/>
    <w:rsid w:val="00DD02C2"/>
    <w:rsid w:val="00DD224F"/>
    <w:rsid w:val="00DF0BB4"/>
    <w:rsid w:val="00E016B0"/>
    <w:rsid w:val="00E03C79"/>
    <w:rsid w:val="00E140D3"/>
    <w:rsid w:val="00E26C39"/>
    <w:rsid w:val="00E45C06"/>
    <w:rsid w:val="00E46B9D"/>
    <w:rsid w:val="00E51473"/>
    <w:rsid w:val="00E53525"/>
    <w:rsid w:val="00E66D72"/>
    <w:rsid w:val="00E70497"/>
    <w:rsid w:val="00E705FB"/>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472F0"/>
    <w:rsid w:val="00F65B6C"/>
    <w:rsid w:val="00F70549"/>
    <w:rsid w:val="00F84912"/>
    <w:rsid w:val="00F91C6B"/>
    <w:rsid w:val="00F9574B"/>
    <w:rsid w:val="00F966C6"/>
    <w:rsid w:val="00FA78C0"/>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uiPriority w:val="99"/>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4.rada.gov.ua/laws/show/5515-17/print1361171652066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cp:lastPrinted>2023-12-18T12:51:00Z</cp:lastPrinted>
  <dcterms:created xsi:type="dcterms:W3CDTF">2023-12-18T13:44:00Z</dcterms:created>
  <dcterms:modified xsi:type="dcterms:W3CDTF">2023-12-19T10:15:00Z</dcterms:modified>
</cp:coreProperties>
</file>