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9D60" w14:textId="55E133EF" w:rsidR="001E5180" w:rsidRPr="00CB251C" w:rsidRDefault="00CF4A15" w:rsidP="00CB251C">
      <w:pPr>
        <w:pStyle w:val="3"/>
        <w:numPr>
          <w:ilvl w:val="2"/>
          <w:numId w:val="2"/>
        </w:numPr>
        <w:rPr>
          <w:b/>
          <w:sz w:val="24"/>
          <w:szCs w:val="24"/>
          <w:u w:val="single"/>
          <w:lang w:val="en-US"/>
        </w:rPr>
      </w:pPr>
      <w:r>
        <w:rPr>
          <w:b/>
          <w:sz w:val="28"/>
          <w:szCs w:val="28"/>
          <w:u w:val="single"/>
          <w:lang w:val="uk-UA"/>
        </w:rPr>
        <w:t xml:space="preserve"> </w:t>
      </w:r>
      <w:r w:rsidR="001E5180" w:rsidRPr="00CB251C">
        <w:rPr>
          <w:b/>
          <w:sz w:val="24"/>
          <w:szCs w:val="24"/>
          <w:u w:val="single"/>
          <w:lang w:val="uk-UA"/>
        </w:rPr>
        <w:t xml:space="preserve">ПРОЕКТИ РІШЕНЬ </w:t>
      </w:r>
      <w:r w:rsidR="00447458">
        <w:rPr>
          <w:b/>
          <w:sz w:val="24"/>
          <w:szCs w:val="24"/>
          <w:u w:val="single"/>
          <w:lang w:val="uk-UA"/>
        </w:rPr>
        <w:t>1</w:t>
      </w:r>
      <w:r w:rsidR="005D0EC9">
        <w:rPr>
          <w:b/>
          <w:sz w:val="24"/>
          <w:szCs w:val="24"/>
          <w:u w:val="single"/>
          <w:lang w:val="uk-UA"/>
        </w:rPr>
        <w:t>8</w:t>
      </w:r>
      <w:r w:rsidR="001E5180" w:rsidRPr="00CB251C">
        <w:rPr>
          <w:b/>
          <w:sz w:val="24"/>
          <w:szCs w:val="24"/>
          <w:u w:val="single"/>
          <w:lang w:val="uk-UA"/>
        </w:rPr>
        <w:t xml:space="preserve"> СЕСІЇ</w:t>
      </w:r>
    </w:p>
    <w:p w14:paraId="0EC24A53" w14:textId="77777777" w:rsidR="001E5180" w:rsidRPr="00CB251C" w:rsidRDefault="001E5180" w:rsidP="00CB251C">
      <w:pPr>
        <w:jc w:val="center"/>
        <w:rPr>
          <w:b/>
          <w:u w:val="single"/>
          <w:lang w:val="uk-UA"/>
        </w:rPr>
      </w:pPr>
      <w:r w:rsidRPr="00CB251C">
        <w:rPr>
          <w:b/>
          <w:u w:val="single"/>
          <w:lang w:val="uk-UA"/>
        </w:rPr>
        <w:t xml:space="preserve">КАЛИНІВСЬКОЇ СЕЛИЩНОЇ РАДИ </w:t>
      </w:r>
      <w:r w:rsidRPr="00CB251C">
        <w:rPr>
          <w:b/>
          <w:u w:val="single"/>
          <w:lang w:val="en-US"/>
        </w:rPr>
        <w:t>VII</w:t>
      </w:r>
      <w:r w:rsidRPr="00CB251C">
        <w:rPr>
          <w:b/>
          <w:u w:val="single"/>
          <w:lang w:val="uk-UA"/>
        </w:rPr>
        <w:t>І</w:t>
      </w:r>
      <w:r w:rsidRPr="00754E7B">
        <w:rPr>
          <w:b/>
          <w:u w:val="single"/>
          <w:lang w:val="en-US"/>
        </w:rPr>
        <w:t xml:space="preserve"> </w:t>
      </w:r>
      <w:r w:rsidRPr="00CB251C">
        <w:rPr>
          <w:b/>
          <w:u w:val="single"/>
          <w:lang w:val="uk-UA"/>
        </w:rPr>
        <w:t>СКЛИКАННЯ</w:t>
      </w:r>
    </w:p>
    <w:p w14:paraId="4EAA173C" w14:textId="5BEBCEB8" w:rsidR="00DB5776" w:rsidRDefault="00DB5776" w:rsidP="00AD3DDC">
      <w:pPr>
        <w:ind w:left="567"/>
        <w:rPr>
          <w:lang w:val="uk-UA"/>
        </w:rPr>
      </w:pPr>
    </w:p>
    <w:p w14:paraId="703B2CAC" w14:textId="77777777" w:rsidR="001D36C9" w:rsidRPr="00471111" w:rsidRDefault="001D36C9" w:rsidP="001D36C9">
      <w:pPr>
        <w:pStyle w:val="a5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47111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1. Про затвердження технічної документації.</w:t>
      </w:r>
    </w:p>
    <w:p w14:paraId="292DB281" w14:textId="667FDD45" w:rsidR="001D36C9" w:rsidRPr="00471111" w:rsidRDefault="001D36C9" w:rsidP="001D36C9">
      <w:pPr>
        <w:spacing w:after="160"/>
        <w:jc w:val="both"/>
        <w:rPr>
          <w:color w:val="FF0000"/>
          <w:lang w:val="uk-UA"/>
        </w:rPr>
      </w:pPr>
      <w:r w:rsidRPr="00471111">
        <w:rPr>
          <w:color w:val="000000"/>
          <w:lang w:val="uk-UA"/>
        </w:rPr>
        <w:t xml:space="preserve">        </w:t>
      </w:r>
      <w:r w:rsidR="00720FBF" w:rsidRPr="00471111">
        <w:rPr>
          <w:color w:val="000000"/>
          <w:lang w:val="uk-UA"/>
        </w:rPr>
        <w:t xml:space="preserve">Розглянувши </w:t>
      </w:r>
      <w:r w:rsidR="00720FBF" w:rsidRPr="00471111">
        <w:rPr>
          <w:rFonts w:eastAsia="Calibri"/>
          <w:bCs/>
          <w:iCs/>
          <w:lang w:val="uk-UA" w:eastAsia="en-US"/>
        </w:rPr>
        <w:t xml:space="preserve">заяву </w:t>
      </w:r>
      <w:r w:rsidR="007F51DC" w:rsidRPr="00471111">
        <w:rPr>
          <w:rFonts w:eastAsia="Calibri"/>
          <w:bCs/>
          <w:iCs/>
          <w:lang w:val="uk-UA" w:eastAsia="en-US"/>
        </w:rPr>
        <w:t>гр.</w:t>
      </w:r>
      <w:r w:rsidR="00720FBF" w:rsidRPr="00471111">
        <w:rPr>
          <w:rFonts w:eastAsia="Calibri"/>
          <w:lang w:val="uk-UA" w:eastAsia="en-US"/>
        </w:rPr>
        <w:t xml:space="preserve"> Євдокимової Валентини Миколаївни</w:t>
      </w:r>
      <w:r w:rsidR="007F51DC" w:rsidRPr="00471111">
        <w:rPr>
          <w:rFonts w:eastAsia="Calibri"/>
          <w:lang w:val="uk-UA" w:eastAsia="en-US"/>
        </w:rPr>
        <w:t xml:space="preserve">, </w:t>
      </w:r>
      <w:proofErr w:type="spellStart"/>
      <w:r w:rsidR="007F51DC" w:rsidRPr="00471111">
        <w:rPr>
          <w:rFonts w:eastAsia="Calibri"/>
          <w:lang w:val="uk-UA" w:eastAsia="en-US"/>
        </w:rPr>
        <w:t>Ляшевського</w:t>
      </w:r>
      <w:proofErr w:type="spellEnd"/>
      <w:r w:rsidR="007F51DC" w:rsidRPr="00471111">
        <w:rPr>
          <w:rFonts w:eastAsia="Calibri"/>
          <w:lang w:val="uk-UA" w:eastAsia="en-US"/>
        </w:rPr>
        <w:t xml:space="preserve"> В’ячеслава Миколайовича та  Тищенко Світлани Миколаївни</w:t>
      </w:r>
      <w:r w:rsidR="00DD4BCC" w:rsidRPr="00471111">
        <w:rPr>
          <w:rFonts w:eastAsia="Calibri"/>
          <w:lang w:val="uk-UA" w:eastAsia="en-US"/>
        </w:rPr>
        <w:t xml:space="preserve"> </w:t>
      </w:r>
      <w:r w:rsidR="00720FBF" w:rsidRPr="00471111">
        <w:rPr>
          <w:rFonts w:eastAsia="Calibri"/>
          <w:bCs/>
          <w:iCs/>
          <w:lang w:val="uk-UA" w:eastAsia="en-US"/>
        </w:rPr>
        <w:t xml:space="preserve">від 07.09.2022 за </w:t>
      </w:r>
      <w:proofErr w:type="spellStart"/>
      <w:r w:rsidR="00720FBF" w:rsidRPr="00471111">
        <w:rPr>
          <w:rFonts w:eastAsia="Calibri"/>
          <w:bCs/>
          <w:iCs/>
          <w:lang w:val="uk-UA" w:eastAsia="en-US"/>
        </w:rPr>
        <w:t>вх</w:t>
      </w:r>
      <w:proofErr w:type="spellEnd"/>
      <w:r w:rsidR="00720FBF" w:rsidRPr="00471111">
        <w:rPr>
          <w:rFonts w:eastAsia="Calibri"/>
          <w:bCs/>
          <w:iCs/>
          <w:lang w:val="uk-UA" w:eastAsia="en-US"/>
        </w:rPr>
        <w:t xml:space="preserve">. № 312/07-22 </w:t>
      </w:r>
      <w:r w:rsidR="00720FBF" w:rsidRPr="00471111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місцевості), </w:t>
      </w:r>
      <w:r w:rsidR="00720FBF" w:rsidRPr="00471111">
        <w:rPr>
          <w:noProof/>
          <w:lang w:val="uk-UA"/>
        </w:rPr>
        <w:t xml:space="preserve">враховуючи висновок постійної комісії Калинівської селищної ради VIII скликання </w:t>
      </w:r>
      <w:r w:rsidR="00720FBF" w:rsidRPr="00471111">
        <w:rPr>
          <w:rFonts w:eastAsia="Calibri"/>
          <w:lang w:val="uk-UA" w:eastAsia="en-US"/>
        </w:rPr>
        <w:t>з питань містобудування, архітектури, земельних відносин та охорони навколишнього природного середовища</w:t>
      </w:r>
      <w:r w:rsidR="00720FBF" w:rsidRPr="00471111">
        <w:rPr>
          <w:noProof/>
          <w:lang w:val="uk-UA"/>
        </w:rPr>
        <w:t xml:space="preserve"> </w:t>
      </w:r>
      <w:r w:rsidR="00720FBF" w:rsidRPr="00471111">
        <w:rPr>
          <w:noProof/>
          <w:color w:val="000000"/>
          <w:lang w:val="uk-UA"/>
        </w:rPr>
        <w:t>(</w:t>
      </w:r>
      <w:r w:rsidR="00720FBF" w:rsidRPr="00471111">
        <w:rPr>
          <w:noProof/>
          <w:lang w:val="uk-UA"/>
        </w:rPr>
        <w:t>пункт 1 протоколу від 07.09.2022 №08)</w:t>
      </w:r>
      <w:r w:rsidR="00720FBF" w:rsidRPr="00471111">
        <w:rPr>
          <w:lang w:val="uk-UA"/>
        </w:rPr>
        <w:t xml:space="preserve">, </w:t>
      </w:r>
      <w:r w:rsidR="00720FBF" w:rsidRPr="00471111">
        <w:rPr>
          <w:color w:val="000000"/>
          <w:lang w:val="uk-UA"/>
        </w:rPr>
        <w:t xml:space="preserve">у </w:t>
      </w:r>
      <w:r w:rsidR="00720FBF" w:rsidRPr="00471111">
        <w:rPr>
          <w:lang w:val="uk-UA"/>
        </w:rPr>
        <w:t>відповідності до пункту 34 частини 1 статті 26 Закону України «Про місцеве самоврядування в Україні», статті 26, 55 Закону України «Про землеустрій»,  статті 12, 83, 122, 186 Земельного кодексу України, Калинівська селищна рада</w:t>
      </w:r>
    </w:p>
    <w:p w14:paraId="5925D601" w14:textId="77777777" w:rsidR="001D36C9" w:rsidRPr="00471111" w:rsidRDefault="001D36C9" w:rsidP="001D36C9">
      <w:pPr>
        <w:autoSpaceDE w:val="0"/>
        <w:ind w:firstLine="567"/>
        <w:jc w:val="center"/>
        <w:rPr>
          <w:b/>
          <w:lang w:val="uk-UA"/>
        </w:rPr>
      </w:pPr>
      <w:r w:rsidRPr="00471111">
        <w:rPr>
          <w:b/>
          <w:lang w:val="uk-UA"/>
        </w:rPr>
        <w:t>ВИРІШИЛА :</w:t>
      </w:r>
    </w:p>
    <w:p w14:paraId="1B8FC7B9" w14:textId="77777777" w:rsidR="001D36C9" w:rsidRPr="00471111" w:rsidRDefault="001D36C9" w:rsidP="001D36C9">
      <w:pPr>
        <w:suppressAutoHyphens/>
        <w:autoSpaceDE w:val="0"/>
        <w:ind w:firstLine="567"/>
        <w:jc w:val="both"/>
        <w:rPr>
          <w:color w:val="000000"/>
          <w:lang w:val="uk-UA"/>
        </w:rPr>
      </w:pPr>
      <w:bookmarkStart w:id="0" w:name="_Hlk83724014"/>
      <w:r w:rsidRPr="00471111">
        <w:rPr>
          <w:color w:val="000000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кадастровий № 3221455800:02:001:0030, </w:t>
      </w:r>
      <w:r w:rsidRPr="00471111">
        <w:rPr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(02.01) </w:t>
      </w:r>
      <w:r w:rsidRPr="00471111">
        <w:rPr>
          <w:color w:val="000000"/>
          <w:lang w:val="uk-UA"/>
        </w:rPr>
        <w:t>по вул. Шевченка, 2а в смт Калинівка Фастівського району Київської області, виготовлену ТОВ «ГЕОБУДКОМ».</w:t>
      </w:r>
    </w:p>
    <w:p w14:paraId="75EDB223" w14:textId="77777777" w:rsidR="001D36C9" w:rsidRPr="00471111" w:rsidRDefault="001D36C9" w:rsidP="001D36C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71111">
        <w:rPr>
          <w:lang w:val="uk-UA"/>
        </w:rPr>
        <w:t xml:space="preserve">2. Зареєструвати право комунальної власності Калинівської селищної ради Фастівського району Київської області на земельну ділянку </w:t>
      </w:r>
      <w:bookmarkStart w:id="1" w:name="_Hlk113458407"/>
      <w:r w:rsidRPr="00471111">
        <w:rPr>
          <w:lang w:val="uk-UA"/>
        </w:rPr>
        <w:t>для будівництва і обслуговування житлового будинку, господарських будівель і споруд (присадибна ділянка) (02.01)</w:t>
      </w:r>
      <w:bookmarkEnd w:id="1"/>
      <w:r w:rsidRPr="00471111">
        <w:rPr>
          <w:lang w:val="uk-UA"/>
        </w:rPr>
        <w:t>, площею 0,11 га, кадастровий номер 3221455800:02:001:0030, розташовану по вулиці Шевченка, 2а в смт Калинівка Фастівського району Київської області.</w:t>
      </w:r>
    </w:p>
    <w:p w14:paraId="3AD7CFD1" w14:textId="77777777" w:rsidR="001D36C9" w:rsidRPr="00471111" w:rsidRDefault="001D36C9" w:rsidP="001D36C9">
      <w:pPr>
        <w:spacing w:after="160"/>
        <w:ind w:firstLine="567"/>
        <w:jc w:val="both"/>
        <w:rPr>
          <w:rFonts w:eastAsia="Calibri"/>
          <w:lang w:val="uk-UA" w:eastAsia="en-US"/>
        </w:rPr>
      </w:pPr>
      <w:r w:rsidRPr="00471111">
        <w:rPr>
          <w:rFonts w:eastAsia="Calibri"/>
          <w:lang w:val="uk-UA" w:eastAsia="en-US"/>
        </w:rPr>
        <w:t xml:space="preserve">3. Контроль за виконанням цього рішення покласти на постійну комісію Калинівської селищної ради </w:t>
      </w:r>
      <w:r w:rsidRPr="00471111">
        <w:rPr>
          <w:rFonts w:eastAsia="Calibri"/>
          <w:lang w:val="en-US" w:eastAsia="en-US"/>
        </w:rPr>
        <w:t>V</w:t>
      </w:r>
      <w:r w:rsidRPr="00471111">
        <w:rPr>
          <w:rFonts w:eastAsia="Calibri"/>
          <w:lang w:val="uk-UA" w:eastAsia="en-US"/>
        </w:rPr>
        <w:t xml:space="preserve">ІІІ скликання з питань містобудування, архітектури, земельних відносин та охорони навколишнього природного середовища. </w:t>
      </w:r>
    </w:p>
    <w:bookmarkEnd w:id="0"/>
    <w:p w14:paraId="589DFE35" w14:textId="77777777" w:rsidR="001D36C9" w:rsidRPr="00471111" w:rsidRDefault="001D36C9" w:rsidP="001D36C9">
      <w:pPr>
        <w:jc w:val="both"/>
        <w:rPr>
          <w:b/>
          <w:lang w:val="uk-UA"/>
        </w:rPr>
      </w:pPr>
      <w:r w:rsidRPr="00471111">
        <w:rPr>
          <w:b/>
          <w:color w:val="000000"/>
          <w:lang w:val="uk-UA"/>
        </w:rPr>
        <w:t xml:space="preserve">2. </w:t>
      </w:r>
      <w:r w:rsidRPr="00471111">
        <w:rPr>
          <w:b/>
          <w:lang w:val="uk-UA"/>
        </w:rPr>
        <w:t>Про внесення змін до рішення Калинівської селищної ради від 24 грудня 2020 року № 26-02-</w:t>
      </w:r>
      <w:r w:rsidRPr="00471111">
        <w:rPr>
          <w:b/>
          <w:lang w:val="en-US"/>
        </w:rPr>
        <w:t>VIII</w:t>
      </w:r>
      <w:r w:rsidRPr="00471111">
        <w:rPr>
          <w:b/>
          <w:lang w:val="uk-UA"/>
        </w:rPr>
        <w:t xml:space="preserve"> «Про визнання права засновника закладів освіти Калинівської селищної ради Фастівського району Київської області»</w:t>
      </w:r>
    </w:p>
    <w:p w14:paraId="402E0D0C" w14:textId="77777777" w:rsidR="001D36C9" w:rsidRPr="00471111" w:rsidRDefault="001D36C9" w:rsidP="001D36C9">
      <w:pPr>
        <w:ind w:firstLine="709"/>
        <w:jc w:val="both"/>
        <w:rPr>
          <w:lang w:val="uk-UA"/>
        </w:rPr>
      </w:pPr>
    </w:p>
    <w:p w14:paraId="41B75E60" w14:textId="1C65B5BF" w:rsidR="001D36C9" w:rsidRPr="00471111" w:rsidRDefault="001D36C9" w:rsidP="001D36C9">
      <w:pPr>
        <w:ind w:firstLine="709"/>
        <w:jc w:val="both"/>
        <w:rPr>
          <w:lang w:val="uk-UA"/>
        </w:rPr>
      </w:pPr>
      <w:r w:rsidRPr="00471111">
        <w:rPr>
          <w:lang w:val="uk-UA"/>
        </w:rPr>
        <w:t xml:space="preserve">Відповідно до законів України «Про освіту», «Про дошкільну освіту», «Про повну загальну середню освіту», </w:t>
      </w:r>
      <w:r w:rsidR="00720FBF" w:rsidRPr="00471111">
        <w:rPr>
          <w:lang w:val="uk-UA"/>
        </w:rPr>
        <w:t xml:space="preserve">«Про місцеве самоврядування в Україні» </w:t>
      </w:r>
      <w:r w:rsidRPr="00471111">
        <w:rPr>
          <w:lang w:val="uk-UA"/>
        </w:rPr>
        <w:t>та з метою організації і забезпечення здійснення повноважень у сфері управління освітою в Калинівській селищній територіальній громаді, Калинівська селищна рада</w:t>
      </w:r>
    </w:p>
    <w:p w14:paraId="191D661F" w14:textId="77777777" w:rsidR="001D36C9" w:rsidRPr="00471111" w:rsidRDefault="001D36C9" w:rsidP="001D36C9">
      <w:pPr>
        <w:ind w:firstLine="709"/>
        <w:jc w:val="center"/>
        <w:rPr>
          <w:b/>
          <w:lang w:val="uk-UA"/>
        </w:rPr>
      </w:pPr>
      <w:r w:rsidRPr="00471111">
        <w:rPr>
          <w:b/>
          <w:lang w:val="uk-UA"/>
        </w:rPr>
        <w:t>ВИРІШИЛА:</w:t>
      </w:r>
    </w:p>
    <w:p w14:paraId="0D4D4B47" w14:textId="77777777" w:rsidR="001D36C9" w:rsidRPr="00471111" w:rsidRDefault="001D36C9" w:rsidP="001D36C9">
      <w:pPr>
        <w:ind w:firstLine="709"/>
        <w:jc w:val="both"/>
        <w:rPr>
          <w:lang w:val="uk-UA"/>
        </w:rPr>
      </w:pPr>
      <w:r w:rsidRPr="00471111">
        <w:rPr>
          <w:lang w:val="uk-UA"/>
        </w:rPr>
        <w:t xml:space="preserve">1. </w:t>
      </w:r>
      <w:proofErr w:type="spellStart"/>
      <w:r w:rsidRPr="00471111">
        <w:rPr>
          <w:lang w:val="uk-UA"/>
        </w:rPr>
        <w:t>Внести</w:t>
      </w:r>
      <w:proofErr w:type="spellEnd"/>
      <w:r w:rsidRPr="00471111">
        <w:rPr>
          <w:lang w:val="uk-UA"/>
        </w:rPr>
        <w:t xml:space="preserve"> зміни до рішення Калинівської селищної ради від 24 грудня 2020 року № 26-02-</w:t>
      </w:r>
      <w:r w:rsidRPr="00471111">
        <w:t>VIII</w:t>
      </w:r>
      <w:r w:rsidRPr="00471111">
        <w:rPr>
          <w:lang w:val="uk-UA"/>
        </w:rPr>
        <w:t xml:space="preserve"> «Про визнання права засновника закладів освіти Калинівської селищної ради Фастівського району Київської області», а саме п.1 цього рішення викласти в такій редакції:</w:t>
      </w:r>
    </w:p>
    <w:p w14:paraId="694DAB3F" w14:textId="63CD509F" w:rsidR="001D36C9" w:rsidRPr="00471111" w:rsidRDefault="001D36C9" w:rsidP="001D36C9">
      <w:pPr>
        <w:ind w:firstLine="709"/>
        <w:jc w:val="both"/>
        <w:rPr>
          <w:lang w:val="uk-UA"/>
        </w:rPr>
      </w:pPr>
      <w:r w:rsidRPr="00471111">
        <w:rPr>
          <w:lang w:val="uk-UA"/>
        </w:rPr>
        <w:t>«1.</w:t>
      </w:r>
      <w:r w:rsidR="005E6219" w:rsidRPr="00471111">
        <w:rPr>
          <w:lang w:val="uk-UA"/>
        </w:rPr>
        <w:t xml:space="preserve"> </w:t>
      </w:r>
      <w:r w:rsidRPr="00471111">
        <w:rPr>
          <w:lang w:val="uk-UA"/>
        </w:rPr>
        <w:t>Визнати за Калинівською селищною радою Фастівського району Київської області права засновника та прийняти у комунальну власність Калинівської селищної територіальної громади</w:t>
      </w:r>
      <w:r w:rsidR="00E022FD" w:rsidRPr="00471111">
        <w:rPr>
          <w:lang w:val="uk-UA"/>
        </w:rPr>
        <w:t xml:space="preserve"> заклади освіти</w:t>
      </w:r>
      <w:r w:rsidRPr="00471111">
        <w:rPr>
          <w:lang w:val="uk-UA"/>
        </w:rPr>
        <w:t>»</w:t>
      </w:r>
      <w:r w:rsidR="00E022FD" w:rsidRPr="00471111">
        <w:rPr>
          <w:lang w:val="uk-UA"/>
        </w:rPr>
        <w:t>.</w:t>
      </w:r>
    </w:p>
    <w:p w14:paraId="5F2F4B6F" w14:textId="04FA185D" w:rsidR="001D36C9" w:rsidRPr="00471111" w:rsidRDefault="001D36C9" w:rsidP="001D36C9">
      <w:pPr>
        <w:ind w:firstLine="709"/>
        <w:jc w:val="both"/>
      </w:pPr>
      <w:r w:rsidRPr="00471111">
        <w:t xml:space="preserve">2. </w:t>
      </w:r>
      <w:r w:rsidR="00720FBF" w:rsidRPr="00471111">
        <w:rPr>
          <w:color w:val="000000"/>
          <w:shd w:val="clear" w:color="auto" w:fill="FFFFFF"/>
          <w:lang w:val="uk-UA"/>
        </w:rPr>
        <w:t>Контроль за виконанням даного рішення покласти на</w:t>
      </w:r>
      <w:r w:rsidR="00720FBF" w:rsidRPr="00471111">
        <w:rPr>
          <w:iCs/>
          <w:color w:val="000000"/>
          <w:lang w:val="uk-UA"/>
        </w:rPr>
        <w:t xml:space="preserve"> постійну комісію Калинівської селищної ради з питань комунальної власності, інфраструктури, транспорту, енергозбереження та житлово-комунального господ</w:t>
      </w:r>
      <w:proofErr w:type="spellStart"/>
      <w:r w:rsidR="00720FBF" w:rsidRPr="00471111">
        <w:rPr>
          <w:iCs/>
          <w:color w:val="000000"/>
        </w:rPr>
        <w:t>арства</w:t>
      </w:r>
      <w:proofErr w:type="spellEnd"/>
      <w:r w:rsidRPr="00471111">
        <w:t>.</w:t>
      </w:r>
    </w:p>
    <w:p w14:paraId="09854F33" w14:textId="77777777" w:rsidR="00720FBF" w:rsidRPr="00471111" w:rsidRDefault="00720FBF" w:rsidP="001D36C9">
      <w:pPr>
        <w:ind w:firstLine="709"/>
        <w:jc w:val="both"/>
      </w:pPr>
    </w:p>
    <w:p w14:paraId="198B078F" w14:textId="1C5650CE" w:rsidR="00693737" w:rsidRDefault="001D36C9" w:rsidP="00AD0973">
      <w:pPr>
        <w:jc w:val="both"/>
        <w:rPr>
          <w:b/>
          <w:lang w:val="uk-UA"/>
        </w:rPr>
      </w:pPr>
      <w:r w:rsidRPr="00471111">
        <w:rPr>
          <w:b/>
          <w:bCs/>
          <w:lang w:val="uk-UA"/>
        </w:rPr>
        <w:lastRenderedPageBreak/>
        <w:t>3</w:t>
      </w:r>
      <w:r w:rsidR="00570160" w:rsidRPr="00471111">
        <w:rPr>
          <w:b/>
          <w:bCs/>
          <w:lang w:val="uk-UA"/>
        </w:rPr>
        <w:t xml:space="preserve">. </w:t>
      </w:r>
      <w:r w:rsidR="00AD0973" w:rsidRPr="00471111">
        <w:rPr>
          <w:b/>
          <w:lang w:val="uk-UA"/>
        </w:rPr>
        <w:t>Про затвердження переліку об’єктів нерухомого майна</w:t>
      </w:r>
      <w:r w:rsidR="000A3D60">
        <w:rPr>
          <w:b/>
          <w:lang w:val="uk-UA"/>
        </w:rPr>
        <w:t xml:space="preserve"> закладів освіти</w:t>
      </w:r>
      <w:r w:rsidR="00AD0973" w:rsidRPr="00471111">
        <w:rPr>
          <w:b/>
          <w:lang w:val="uk-UA"/>
        </w:rPr>
        <w:t xml:space="preserve">, що </w:t>
      </w:r>
      <w:r w:rsidR="003D7287">
        <w:rPr>
          <w:b/>
          <w:lang w:val="uk-UA"/>
        </w:rPr>
        <w:t>прийняті</w:t>
      </w:r>
      <w:r w:rsidR="00AD0973" w:rsidRPr="00471111">
        <w:rPr>
          <w:b/>
          <w:lang w:val="uk-UA"/>
        </w:rPr>
        <w:t xml:space="preserve"> в комунальну власність Калинівської селищної  територіальної громади</w:t>
      </w:r>
    </w:p>
    <w:p w14:paraId="651E8949" w14:textId="77777777" w:rsidR="00471111" w:rsidRPr="00471111" w:rsidRDefault="00471111" w:rsidP="00AD0973">
      <w:pPr>
        <w:jc w:val="both"/>
        <w:rPr>
          <w:b/>
          <w:lang w:val="uk-UA"/>
        </w:rPr>
      </w:pPr>
    </w:p>
    <w:p w14:paraId="05ADC275" w14:textId="4F9E1315" w:rsidR="00693737" w:rsidRPr="00471111" w:rsidRDefault="00693737" w:rsidP="002D4423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471111">
        <w:rPr>
          <w:rFonts w:ascii="Times New Roman" w:hAnsi="Times New Roman"/>
          <w:sz w:val="24"/>
          <w:szCs w:val="24"/>
          <w:lang w:val="uk-UA"/>
        </w:rPr>
        <w:t>Кер</w:t>
      </w:r>
      <w:r w:rsidR="00720FBF" w:rsidRPr="00471111">
        <w:rPr>
          <w:rFonts w:ascii="Times New Roman" w:hAnsi="Times New Roman"/>
          <w:sz w:val="24"/>
          <w:szCs w:val="24"/>
          <w:lang w:val="uk-UA"/>
        </w:rPr>
        <w:t>у</w:t>
      </w:r>
      <w:r w:rsidRPr="00471111">
        <w:rPr>
          <w:rFonts w:ascii="Times New Roman" w:hAnsi="Times New Roman"/>
          <w:sz w:val="24"/>
          <w:szCs w:val="24"/>
          <w:lang w:val="uk-UA"/>
        </w:rPr>
        <w:t xml:space="preserve">ючись ст 31, 40 Закону України “Про місцеве самоврядування в Україні”, постановою Кабінету </w:t>
      </w:r>
      <w:r w:rsidR="00AD0973" w:rsidRPr="00471111">
        <w:rPr>
          <w:rFonts w:ascii="Times New Roman" w:hAnsi="Times New Roman"/>
          <w:sz w:val="24"/>
          <w:szCs w:val="24"/>
          <w:lang w:val="uk-UA"/>
        </w:rPr>
        <w:t>М</w:t>
      </w:r>
      <w:r w:rsidRPr="00471111">
        <w:rPr>
          <w:rFonts w:ascii="Times New Roman" w:hAnsi="Times New Roman"/>
          <w:sz w:val="24"/>
          <w:szCs w:val="24"/>
          <w:lang w:val="uk-UA"/>
        </w:rPr>
        <w:t xml:space="preserve">іністрів України від 25.12.2015 № 1127 «Про державну реєстрацію речових прав на нерухоме майно та їх обтяжень», враховуючи </w:t>
      </w:r>
      <w:r w:rsidR="00AD0973" w:rsidRPr="00471111">
        <w:rPr>
          <w:rFonts w:ascii="Times New Roman" w:hAnsi="Times New Roman"/>
          <w:sz w:val="24"/>
          <w:szCs w:val="24"/>
          <w:lang w:val="uk-UA"/>
        </w:rPr>
        <w:t>рішення Калинівської селищної ради «Про початок реорганізації сільських рад, що увійшли до складу Калинівської селищної ради шляхом їх приєднання» від 27.11.2020 № 14-01-</w:t>
      </w:r>
      <w:r w:rsidR="00AD0973" w:rsidRPr="00471111">
        <w:rPr>
          <w:rFonts w:ascii="Times New Roman" w:hAnsi="Times New Roman"/>
          <w:sz w:val="24"/>
          <w:szCs w:val="24"/>
          <w:lang w:val="en-US"/>
        </w:rPr>
        <w:t>VIII</w:t>
      </w:r>
      <w:r w:rsidR="00AD0973" w:rsidRPr="0047111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71111">
        <w:rPr>
          <w:rFonts w:ascii="Times New Roman" w:hAnsi="Times New Roman"/>
          <w:sz w:val="24"/>
          <w:szCs w:val="24"/>
          <w:lang w:val="uk-UA"/>
        </w:rPr>
        <w:t>рішення Калинівської селищної ради «Про передачу майна сільських рад, що увійшли до складу Калинівської селищної ради» від 14.07.2021 №135-06-</w:t>
      </w:r>
      <w:r w:rsidRPr="00471111">
        <w:rPr>
          <w:rFonts w:ascii="Times New Roman" w:hAnsi="Times New Roman"/>
          <w:sz w:val="24"/>
          <w:szCs w:val="24"/>
          <w:lang w:val="en-US"/>
        </w:rPr>
        <w:t>VIII</w:t>
      </w:r>
      <w:r w:rsidRPr="00471111">
        <w:rPr>
          <w:rFonts w:ascii="Times New Roman" w:hAnsi="Times New Roman"/>
          <w:sz w:val="24"/>
          <w:szCs w:val="24"/>
          <w:lang w:val="uk-UA"/>
        </w:rPr>
        <w:t>, Калинівськ</w:t>
      </w:r>
      <w:r w:rsidR="00AD0973" w:rsidRPr="00471111">
        <w:rPr>
          <w:rFonts w:ascii="Times New Roman" w:hAnsi="Times New Roman"/>
          <w:sz w:val="24"/>
          <w:szCs w:val="24"/>
          <w:lang w:val="uk-UA"/>
        </w:rPr>
        <w:t>а</w:t>
      </w:r>
      <w:r w:rsidRPr="00471111">
        <w:rPr>
          <w:rFonts w:ascii="Times New Roman" w:hAnsi="Times New Roman"/>
          <w:sz w:val="24"/>
          <w:szCs w:val="24"/>
          <w:lang w:val="uk-UA"/>
        </w:rPr>
        <w:t xml:space="preserve"> селищн</w:t>
      </w:r>
      <w:r w:rsidR="00AD0973" w:rsidRPr="00471111">
        <w:rPr>
          <w:rFonts w:ascii="Times New Roman" w:hAnsi="Times New Roman"/>
          <w:sz w:val="24"/>
          <w:szCs w:val="24"/>
          <w:lang w:val="uk-UA"/>
        </w:rPr>
        <w:t>а</w:t>
      </w:r>
      <w:r w:rsidRPr="00471111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AD0973" w:rsidRPr="00471111">
        <w:rPr>
          <w:rFonts w:ascii="Times New Roman" w:hAnsi="Times New Roman"/>
          <w:sz w:val="24"/>
          <w:szCs w:val="24"/>
          <w:lang w:val="uk-UA"/>
        </w:rPr>
        <w:t>а</w:t>
      </w:r>
    </w:p>
    <w:p w14:paraId="7609BD3F" w14:textId="0AA0F24E" w:rsidR="00693737" w:rsidRPr="00471111" w:rsidRDefault="00693737" w:rsidP="002D4423">
      <w:pPr>
        <w:jc w:val="center"/>
        <w:rPr>
          <w:b/>
          <w:lang w:val="uk-UA"/>
        </w:rPr>
      </w:pPr>
      <w:r w:rsidRPr="00471111">
        <w:rPr>
          <w:b/>
          <w:lang w:val="uk-UA"/>
        </w:rPr>
        <w:t>ВИРІШИЛА:</w:t>
      </w:r>
    </w:p>
    <w:p w14:paraId="3C58251E" w14:textId="42431D99" w:rsidR="00693737" w:rsidRPr="00471111" w:rsidRDefault="00471111" w:rsidP="00471111">
      <w:pPr>
        <w:suppressAutoHyphens/>
        <w:ind w:firstLine="567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1. </w:t>
      </w:r>
      <w:r w:rsidR="00693737" w:rsidRPr="00471111">
        <w:rPr>
          <w:color w:val="000000"/>
          <w:shd w:val="clear" w:color="auto" w:fill="FFFFFF"/>
          <w:lang w:val="uk-UA"/>
        </w:rPr>
        <w:t xml:space="preserve">Затвердити перелік </w:t>
      </w:r>
      <w:r w:rsidR="00D33EA6" w:rsidRPr="00D33EA6">
        <w:rPr>
          <w:bCs/>
          <w:lang w:val="uk-UA"/>
        </w:rPr>
        <w:t>об’єктів нерухомого майна закладів освіти</w:t>
      </w:r>
      <w:r w:rsidR="00693737" w:rsidRPr="00471111">
        <w:rPr>
          <w:color w:val="000000"/>
          <w:shd w:val="clear" w:color="auto" w:fill="FFFFFF"/>
          <w:lang w:val="uk-UA"/>
        </w:rPr>
        <w:t xml:space="preserve">, </w:t>
      </w:r>
      <w:r w:rsidR="004127ED" w:rsidRPr="00471111">
        <w:rPr>
          <w:color w:val="000000"/>
          <w:shd w:val="clear" w:color="auto" w:fill="FFFFFF"/>
          <w:lang w:val="uk-UA"/>
        </w:rPr>
        <w:t>що</w:t>
      </w:r>
      <w:r w:rsidR="00693737" w:rsidRPr="00471111">
        <w:rPr>
          <w:color w:val="000000"/>
          <w:shd w:val="clear" w:color="auto" w:fill="FFFFFF"/>
          <w:lang w:val="uk-UA"/>
        </w:rPr>
        <w:t xml:space="preserve"> </w:t>
      </w:r>
      <w:r w:rsidR="003D7287">
        <w:rPr>
          <w:color w:val="000000"/>
          <w:shd w:val="clear" w:color="auto" w:fill="FFFFFF"/>
          <w:lang w:val="uk-UA"/>
        </w:rPr>
        <w:t>прийняті</w:t>
      </w:r>
      <w:r w:rsidR="00693737" w:rsidRPr="00471111">
        <w:rPr>
          <w:color w:val="000000"/>
          <w:shd w:val="clear" w:color="auto" w:fill="FFFFFF"/>
          <w:lang w:val="uk-UA"/>
        </w:rPr>
        <w:t xml:space="preserve"> в комунальну власність Калинівської </w:t>
      </w:r>
      <w:bookmarkStart w:id="2" w:name="_Hlk113457319"/>
      <w:r w:rsidR="00AD0973" w:rsidRPr="00471111">
        <w:rPr>
          <w:color w:val="000000"/>
          <w:shd w:val="clear" w:color="auto" w:fill="FFFFFF"/>
          <w:lang w:val="uk-UA"/>
        </w:rPr>
        <w:t>селищної</w:t>
      </w:r>
      <w:bookmarkEnd w:id="2"/>
      <w:r w:rsidR="00AD0973" w:rsidRPr="00471111">
        <w:rPr>
          <w:color w:val="000000"/>
          <w:shd w:val="clear" w:color="auto" w:fill="FFFFFF"/>
          <w:lang w:val="uk-UA"/>
        </w:rPr>
        <w:t xml:space="preserve"> </w:t>
      </w:r>
      <w:r w:rsidR="00693737" w:rsidRPr="00471111">
        <w:rPr>
          <w:color w:val="000000"/>
          <w:shd w:val="clear" w:color="auto" w:fill="FFFFFF"/>
          <w:lang w:val="uk-UA"/>
        </w:rPr>
        <w:t>територіальної громади</w:t>
      </w:r>
      <w:r w:rsidR="004127ED" w:rsidRPr="00471111">
        <w:rPr>
          <w:color w:val="000000"/>
          <w:shd w:val="clear" w:color="auto" w:fill="FFFFFF"/>
          <w:lang w:val="uk-UA"/>
        </w:rPr>
        <w:t xml:space="preserve"> (додаток)</w:t>
      </w:r>
      <w:r w:rsidR="00693737" w:rsidRPr="00471111">
        <w:rPr>
          <w:color w:val="000000"/>
          <w:shd w:val="clear" w:color="auto" w:fill="FFFFFF"/>
          <w:lang w:val="uk-UA"/>
        </w:rPr>
        <w:t>.</w:t>
      </w:r>
    </w:p>
    <w:p w14:paraId="16564224" w14:textId="06EE976B" w:rsidR="00693737" w:rsidRPr="00471111" w:rsidRDefault="00471111" w:rsidP="00471111">
      <w:pPr>
        <w:pStyle w:val="a5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2. </w:t>
      </w:r>
      <w:r w:rsidR="00693737" w:rsidRPr="0047111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Здійснити державну реєстрацію об</w:t>
      </w:r>
      <w:r w:rsidR="004127ED" w:rsidRPr="0047111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’</w:t>
      </w:r>
      <w:r w:rsidR="00693737" w:rsidRPr="0047111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єктів нерухомого майна, зазначених у </w:t>
      </w:r>
      <w:r w:rsidR="004127ED" w:rsidRPr="0047111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додатку</w:t>
      </w:r>
      <w:r w:rsidR="00E021BC" w:rsidRPr="0047111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363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до пункту 1 </w:t>
      </w:r>
      <w:r w:rsidR="00E021BC" w:rsidRPr="0047111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даного рішення,</w:t>
      </w:r>
      <w:r w:rsidR="00693737" w:rsidRPr="0047111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згідно із чинним законодавством.</w:t>
      </w:r>
    </w:p>
    <w:p w14:paraId="51F0D0B4" w14:textId="413DA81E" w:rsidR="00CC358E" w:rsidRPr="00471111" w:rsidRDefault="00471111" w:rsidP="00471111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bookmarkStart w:id="3" w:name="_Hlk113462801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3. </w:t>
      </w:r>
      <w:r w:rsidR="00693737" w:rsidRPr="0047111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Контроль за виконанням даного рішення покласти на</w:t>
      </w:r>
      <w:r w:rsidR="006D1DE8" w:rsidRPr="00471111">
        <w:rPr>
          <w:rFonts w:eastAsia="Times New Roman" w:cs="Times New Roman"/>
          <w:iCs/>
          <w:color w:val="000000"/>
          <w:sz w:val="24"/>
          <w:szCs w:val="24"/>
          <w:lang w:val="uk-UA" w:eastAsia="ru-RU"/>
        </w:rPr>
        <w:t xml:space="preserve"> </w:t>
      </w:r>
      <w:r w:rsidR="006D1DE8" w:rsidRPr="00471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постійн</w:t>
      </w:r>
      <w:r w:rsidR="00E021BC" w:rsidRPr="00471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у</w:t>
      </w:r>
      <w:r w:rsidR="006D1DE8" w:rsidRPr="00471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комісі</w:t>
      </w:r>
      <w:r w:rsidR="00E021BC" w:rsidRPr="00471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ю</w:t>
      </w:r>
      <w:r w:rsidR="006D1DE8" w:rsidRPr="00471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</w:t>
      </w:r>
      <w:r w:rsidR="00E021BC" w:rsidRPr="00471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Калинівської селищної ради </w:t>
      </w:r>
      <w:r w:rsidR="006D1DE8" w:rsidRPr="00471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з питань комунальної власності, інфраструктури, транспорту, енергозбереження та житлово-комунального господ</w:t>
      </w:r>
      <w:proofErr w:type="spellStart"/>
      <w:r w:rsidR="006D1DE8" w:rsidRPr="00471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арства</w:t>
      </w:r>
      <w:bookmarkEnd w:id="3"/>
      <w:proofErr w:type="spellEnd"/>
      <w:r w:rsidR="00E021BC" w:rsidRPr="00471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.</w:t>
      </w:r>
    </w:p>
    <w:p w14:paraId="63D1877A" w14:textId="29378081" w:rsidR="00CC358E" w:rsidRPr="00471111" w:rsidRDefault="00CC358E" w:rsidP="00CC358E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51498FAE" w14:textId="0E19F69B" w:rsidR="00782140" w:rsidRPr="00471111" w:rsidRDefault="00782140" w:rsidP="00CC358E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15165D78" w14:textId="160C912C" w:rsidR="00782140" w:rsidRPr="00471111" w:rsidRDefault="00782140" w:rsidP="00CC358E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7B2A10E2" w14:textId="17D6AE62" w:rsidR="00782140" w:rsidRPr="00471111" w:rsidRDefault="00782140" w:rsidP="00CC358E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21EC97E1" w14:textId="0C8B6803" w:rsidR="00782140" w:rsidRPr="00471111" w:rsidRDefault="00782140" w:rsidP="00CC358E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5B21E353" w14:textId="3E1AD5BF" w:rsidR="00782140" w:rsidRPr="00471111" w:rsidRDefault="00782140" w:rsidP="00CC358E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2686DE20" w14:textId="1F042E05" w:rsidR="00782140" w:rsidRPr="00471111" w:rsidRDefault="00782140" w:rsidP="00CC358E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7E6638B9" w14:textId="329B1947" w:rsidR="00782140" w:rsidRPr="00471111" w:rsidRDefault="00782140" w:rsidP="00CC358E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03258D3E" w14:textId="52A82BD6" w:rsidR="00782140" w:rsidRPr="00471111" w:rsidRDefault="00782140" w:rsidP="00CC358E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18A67FF2" w14:textId="4687312B" w:rsidR="00782140" w:rsidRPr="00471111" w:rsidRDefault="00782140" w:rsidP="00CC358E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sectPr w:rsidR="00782140" w:rsidRPr="00471111" w:rsidSect="00AD3D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011DFB"/>
    <w:multiLevelType w:val="hybridMultilevel"/>
    <w:tmpl w:val="E898C970"/>
    <w:lvl w:ilvl="0" w:tplc="290C3894">
      <w:start w:val="1"/>
      <w:numFmt w:val="decimal"/>
      <w:lvlText w:val="%1."/>
      <w:lvlJc w:val="left"/>
      <w:pPr>
        <w:ind w:left="9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2D6C539A"/>
    <w:multiLevelType w:val="multilevel"/>
    <w:tmpl w:val="0AB06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2FF21C25"/>
    <w:multiLevelType w:val="multilevel"/>
    <w:tmpl w:val="5CB4C7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4" w15:restartNumberingAfterBreak="0">
    <w:nsid w:val="3BA60C9F"/>
    <w:multiLevelType w:val="hybridMultilevel"/>
    <w:tmpl w:val="96FC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B26D7"/>
    <w:multiLevelType w:val="multilevel"/>
    <w:tmpl w:val="04B28248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6A7099A"/>
    <w:multiLevelType w:val="multilevel"/>
    <w:tmpl w:val="0756A71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649C79E2"/>
    <w:multiLevelType w:val="hybridMultilevel"/>
    <w:tmpl w:val="B8CA9E74"/>
    <w:lvl w:ilvl="0" w:tplc="6468792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02932F7"/>
    <w:multiLevelType w:val="hybridMultilevel"/>
    <w:tmpl w:val="094CFD38"/>
    <w:lvl w:ilvl="0" w:tplc="12803B9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719E1620"/>
    <w:multiLevelType w:val="hybridMultilevel"/>
    <w:tmpl w:val="6B7CCADE"/>
    <w:lvl w:ilvl="0" w:tplc="0422000F">
      <w:start w:val="1"/>
      <w:numFmt w:val="decimal"/>
      <w:lvlText w:val="%1."/>
      <w:lvlJc w:val="left"/>
      <w:pPr>
        <w:ind w:left="2771" w:hanging="360"/>
      </w:p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num w:numId="1" w16cid:durableId="298386447">
    <w:abstractNumId w:val="7"/>
  </w:num>
  <w:num w:numId="2" w16cid:durableId="304942307">
    <w:abstractNumId w:val="0"/>
  </w:num>
  <w:num w:numId="3" w16cid:durableId="10840621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34722075">
    <w:abstractNumId w:val="8"/>
  </w:num>
  <w:num w:numId="5" w16cid:durableId="983041524">
    <w:abstractNumId w:val="1"/>
  </w:num>
  <w:num w:numId="6" w16cid:durableId="1898934356">
    <w:abstractNumId w:val="6"/>
  </w:num>
  <w:num w:numId="7" w16cid:durableId="681934413">
    <w:abstractNumId w:val="3"/>
  </w:num>
  <w:num w:numId="8" w16cid:durableId="1344434155">
    <w:abstractNumId w:val="2"/>
  </w:num>
  <w:num w:numId="9" w16cid:durableId="1709793487">
    <w:abstractNumId w:val="4"/>
  </w:num>
  <w:num w:numId="10" w16cid:durableId="1704986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3D4"/>
    <w:rsid w:val="000016B5"/>
    <w:rsid w:val="000126AC"/>
    <w:rsid w:val="00091A1B"/>
    <w:rsid w:val="000A0115"/>
    <w:rsid w:val="000A3D60"/>
    <w:rsid w:val="000A539C"/>
    <w:rsid w:val="000B2663"/>
    <w:rsid w:val="00155DCD"/>
    <w:rsid w:val="00177685"/>
    <w:rsid w:val="001869B8"/>
    <w:rsid w:val="001D36C9"/>
    <w:rsid w:val="001E5180"/>
    <w:rsid w:val="00214F38"/>
    <w:rsid w:val="00227A27"/>
    <w:rsid w:val="00236794"/>
    <w:rsid w:val="00244E76"/>
    <w:rsid w:val="00293468"/>
    <w:rsid w:val="002951D2"/>
    <w:rsid w:val="002A4C19"/>
    <w:rsid w:val="002D4423"/>
    <w:rsid w:val="002D783B"/>
    <w:rsid w:val="002E1994"/>
    <w:rsid w:val="00361CF4"/>
    <w:rsid w:val="003B1D0A"/>
    <w:rsid w:val="003D7287"/>
    <w:rsid w:val="00407A5A"/>
    <w:rsid w:val="0041192B"/>
    <w:rsid w:val="004127ED"/>
    <w:rsid w:val="00423315"/>
    <w:rsid w:val="004278ED"/>
    <w:rsid w:val="004307F7"/>
    <w:rsid w:val="00447458"/>
    <w:rsid w:val="00462E10"/>
    <w:rsid w:val="00471111"/>
    <w:rsid w:val="004E7B29"/>
    <w:rsid w:val="00513B5B"/>
    <w:rsid w:val="0051432D"/>
    <w:rsid w:val="00570160"/>
    <w:rsid w:val="005D0EC9"/>
    <w:rsid w:val="005E6219"/>
    <w:rsid w:val="006642CB"/>
    <w:rsid w:val="006915BE"/>
    <w:rsid w:val="00693737"/>
    <w:rsid w:val="006D1DE8"/>
    <w:rsid w:val="007079B5"/>
    <w:rsid w:val="00720FBF"/>
    <w:rsid w:val="00754E7B"/>
    <w:rsid w:val="00782140"/>
    <w:rsid w:val="007D14DF"/>
    <w:rsid w:val="007F51DC"/>
    <w:rsid w:val="008312AC"/>
    <w:rsid w:val="00845561"/>
    <w:rsid w:val="008A2DBA"/>
    <w:rsid w:val="008B0742"/>
    <w:rsid w:val="009272CA"/>
    <w:rsid w:val="0093639B"/>
    <w:rsid w:val="00A03479"/>
    <w:rsid w:val="00A84454"/>
    <w:rsid w:val="00AD0973"/>
    <w:rsid w:val="00AD3DDC"/>
    <w:rsid w:val="00B1478B"/>
    <w:rsid w:val="00B5339C"/>
    <w:rsid w:val="00BF77E7"/>
    <w:rsid w:val="00C54348"/>
    <w:rsid w:val="00C936F4"/>
    <w:rsid w:val="00CB251C"/>
    <w:rsid w:val="00CC358E"/>
    <w:rsid w:val="00CC4728"/>
    <w:rsid w:val="00CF4A15"/>
    <w:rsid w:val="00D21820"/>
    <w:rsid w:val="00D317B1"/>
    <w:rsid w:val="00D33EA6"/>
    <w:rsid w:val="00DB3C20"/>
    <w:rsid w:val="00DB5776"/>
    <w:rsid w:val="00DD4BCC"/>
    <w:rsid w:val="00DD701D"/>
    <w:rsid w:val="00E021BC"/>
    <w:rsid w:val="00E022FD"/>
    <w:rsid w:val="00E03628"/>
    <w:rsid w:val="00E17151"/>
    <w:rsid w:val="00E34460"/>
    <w:rsid w:val="00E507F8"/>
    <w:rsid w:val="00E967AE"/>
    <w:rsid w:val="00EB6FF4"/>
    <w:rsid w:val="00EF75E2"/>
    <w:rsid w:val="00F51CDC"/>
    <w:rsid w:val="00F65405"/>
    <w:rsid w:val="00FD43D4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BC34"/>
  <w15:docId w15:val="{D4CFB247-5D50-412F-A690-CD027E82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E5180"/>
    <w:pPr>
      <w:keepNext/>
      <w:numPr>
        <w:ilvl w:val="2"/>
        <w:numId w:val="1"/>
      </w:numPr>
      <w:suppressAutoHyphens/>
      <w:jc w:val="center"/>
      <w:outlineLvl w:val="2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5180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customStyle="1" w:styleId="Pa1">
    <w:name w:val="Pa1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character" w:customStyle="1" w:styleId="A3">
    <w:name w:val="A3"/>
    <w:uiPriority w:val="99"/>
    <w:rsid w:val="001E5180"/>
    <w:rPr>
      <w:rFonts w:cs="Roboto"/>
      <w:color w:val="000000"/>
      <w:sz w:val="22"/>
      <w:szCs w:val="22"/>
    </w:rPr>
  </w:style>
  <w:style w:type="paragraph" w:customStyle="1" w:styleId="Pa14">
    <w:name w:val="Pa14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paragraph" w:customStyle="1" w:styleId="Pa15">
    <w:name w:val="Pa15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paragraph" w:customStyle="1" w:styleId="Pa12">
    <w:name w:val="Pa12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character" w:customStyle="1" w:styleId="a4">
    <w:name w:val="Основной текст_"/>
    <w:basedOn w:val="a0"/>
    <w:link w:val="1"/>
    <w:rsid w:val="001E5180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1E5180"/>
    <w:pPr>
      <w:widowControl w:val="0"/>
      <w:shd w:val="clear" w:color="auto" w:fill="FFFFFF"/>
      <w:spacing w:line="300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E51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4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A844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34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4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9346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21">
    <w:name w:val="Основной текст (2)_"/>
    <w:basedOn w:val="a0"/>
    <w:link w:val="22"/>
    <w:locked/>
    <w:rsid w:val="002934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3468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  <w:lang w:eastAsia="en-US"/>
    </w:rPr>
  </w:style>
  <w:style w:type="character" w:styleId="a9">
    <w:name w:val="Strong"/>
    <w:uiPriority w:val="22"/>
    <w:qFormat/>
    <w:rsid w:val="00447458"/>
    <w:rPr>
      <w:b/>
      <w:bCs/>
    </w:rPr>
  </w:style>
  <w:style w:type="paragraph" w:styleId="aa">
    <w:name w:val="Body Text Indent"/>
    <w:basedOn w:val="a"/>
    <w:link w:val="ab"/>
    <w:rsid w:val="00447458"/>
    <w:pPr>
      <w:ind w:firstLine="567"/>
      <w:jc w:val="both"/>
    </w:pPr>
    <w:rPr>
      <w:sz w:val="28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link w:val="aa"/>
    <w:rsid w:val="0044745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0">
    <w:name w:val="Знак1"/>
    <w:basedOn w:val="a"/>
    <w:rsid w:val="00447458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5701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107D-178B-4CB9-8C5B-168D4B91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AdminPC</cp:lastModifiedBy>
  <cp:revision>59</cp:revision>
  <cp:lastPrinted>2022-09-07T12:05:00Z</cp:lastPrinted>
  <dcterms:created xsi:type="dcterms:W3CDTF">2021-01-26T09:47:00Z</dcterms:created>
  <dcterms:modified xsi:type="dcterms:W3CDTF">2022-09-07T16:39:00Z</dcterms:modified>
</cp:coreProperties>
</file>