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CE" w:rsidRPr="00122E25" w:rsidRDefault="00E861CE" w:rsidP="00122E25">
      <w:pPr>
        <w:rPr>
          <w:color w:val="auto"/>
          <w:sz w:val="28"/>
          <w:szCs w:val="28"/>
          <w:lang w:val="uk-UA"/>
        </w:rPr>
      </w:pPr>
      <w:r w:rsidRPr="00E861CE"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color w:val="auto"/>
          <w:sz w:val="28"/>
          <w:szCs w:val="28"/>
          <w:lang w:val="uk-UA"/>
        </w:rPr>
        <w:t xml:space="preserve">              </w:t>
      </w:r>
      <w:r w:rsidR="00122E25">
        <w:rPr>
          <w:color w:val="auto"/>
          <w:sz w:val="28"/>
          <w:szCs w:val="28"/>
          <w:lang w:val="uk-UA"/>
        </w:rPr>
        <w:t xml:space="preserve">                              Додаток </w:t>
      </w:r>
      <w:r w:rsidRPr="00E861CE">
        <w:rPr>
          <w:color w:val="auto"/>
          <w:sz w:val="28"/>
          <w:szCs w:val="28"/>
          <w:lang w:val="uk-UA"/>
        </w:rPr>
        <w:t>1</w:t>
      </w:r>
      <w:r w:rsidR="00122E25">
        <w:rPr>
          <w:color w:val="auto"/>
          <w:sz w:val="28"/>
          <w:szCs w:val="28"/>
          <w:lang w:val="uk-UA"/>
        </w:rPr>
        <w:t xml:space="preserve"> </w:t>
      </w:r>
      <w:r w:rsidRPr="00E861CE">
        <w:rPr>
          <w:color w:val="auto"/>
          <w:sz w:val="28"/>
          <w:szCs w:val="28"/>
        </w:rPr>
        <w:t xml:space="preserve">до </w:t>
      </w:r>
      <w:r w:rsidRPr="00E861CE">
        <w:rPr>
          <w:color w:val="auto"/>
          <w:sz w:val="28"/>
          <w:szCs w:val="28"/>
          <w:lang w:val="uk-UA"/>
        </w:rPr>
        <w:t>П</w:t>
      </w:r>
      <w:r w:rsidRPr="00E861CE">
        <w:rPr>
          <w:color w:val="auto"/>
          <w:sz w:val="28"/>
          <w:szCs w:val="28"/>
        </w:rPr>
        <w:t>рограм</w:t>
      </w:r>
      <w:r w:rsidRPr="00E861CE">
        <w:rPr>
          <w:color w:val="auto"/>
          <w:sz w:val="28"/>
          <w:szCs w:val="28"/>
          <w:lang w:val="uk-UA"/>
        </w:rPr>
        <w:t xml:space="preserve">и </w:t>
      </w:r>
    </w:p>
    <w:p w:rsidR="00E861CE" w:rsidRPr="00E861CE" w:rsidRDefault="00E861CE" w:rsidP="00E861CE">
      <w:pPr>
        <w:rPr>
          <w:color w:val="auto"/>
          <w:sz w:val="28"/>
          <w:szCs w:val="28"/>
        </w:rPr>
      </w:pPr>
    </w:p>
    <w:p w:rsidR="00E861CE" w:rsidRPr="00122E25" w:rsidRDefault="00E861CE" w:rsidP="00E861CE">
      <w:pPr>
        <w:jc w:val="center"/>
        <w:rPr>
          <w:b/>
          <w:color w:val="auto"/>
          <w:sz w:val="32"/>
          <w:szCs w:val="28"/>
          <w:lang w:val="uk-UA"/>
        </w:rPr>
      </w:pPr>
      <w:r w:rsidRPr="00E861CE">
        <w:rPr>
          <w:b/>
          <w:color w:val="auto"/>
          <w:sz w:val="32"/>
          <w:szCs w:val="28"/>
          <w:lang w:val="uk-UA"/>
        </w:rPr>
        <w:t xml:space="preserve">Заходи до </w:t>
      </w:r>
      <w:r w:rsidRPr="00E861CE">
        <w:rPr>
          <w:b/>
          <w:color w:val="auto"/>
          <w:sz w:val="32"/>
          <w:szCs w:val="28"/>
        </w:rPr>
        <w:t>П</w:t>
      </w:r>
      <w:r w:rsidR="00122E25">
        <w:rPr>
          <w:b/>
          <w:color w:val="auto"/>
          <w:sz w:val="32"/>
          <w:szCs w:val="28"/>
          <w:lang w:val="uk-UA"/>
        </w:rPr>
        <w:t>рограми</w:t>
      </w:r>
      <w:bookmarkStart w:id="0" w:name="_GoBack"/>
      <w:bookmarkEnd w:id="0"/>
    </w:p>
    <w:p w:rsidR="00122E25" w:rsidRDefault="00122E25" w:rsidP="00E861CE">
      <w:pPr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2"/>
          <w:szCs w:val="28"/>
          <w:lang w:val="uk-UA"/>
        </w:rPr>
        <w:t>р</w:t>
      </w:r>
      <w:r w:rsidR="00E861CE" w:rsidRPr="00E861CE">
        <w:rPr>
          <w:b/>
          <w:color w:val="auto"/>
          <w:sz w:val="32"/>
          <w:szCs w:val="28"/>
        </w:rPr>
        <w:t xml:space="preserve">озвитку </w:t>
      </w:r>
      <w:proofErr w:type="spellStart"/>
      <w:r w:rsidR="00E861CE" w:rsidRPr="00E861CE">
        <w:rPr>
          <w:b/>
          <w:color w:val="auto"/>
          <w:sz w:val="32"/>
          <w:szCs w:val="28"/>
        </w:rPr>
        <w:t>фізичної</w:t>
      </w:r>
      <w:proofErr w:type="spellEnd"/>
      <w:r w:rsidR="00E861CE" w:rsidRPr="00E861CE">
        <w:rPr>
          <w:b/>
          <w:color w:val="auto"/>
          <w:sz w:val="32"/>
          <w:szCs w:val="28"/>
        </w:rPr>
        <w:t xml:space="preserve"> </w:t>
      </w:r>
      <w:proofErr w:type="spellStart"/>
      <w:r w:rsidR="00E861CE" w:rsidRPr="00E861CE">
        <w:rPr>
          <w:b/>
          <w:color w:val="auto"/>
          <w:sz w:val="32"/>
          <w:szCs w:val="28"/>
        </w:rPr>
        <w:t>культури</w:t>
      </w:r>
      <w:proofErr w:type="spellEnd"/>
      <w:r w:rsidR="00E861CE" w:rsidRPr="00E861CE">
        <w:rPr>
          <w:b/>
          <w:color w:val="auto"/>
          <w:sz w:val="32"/>
          <w:szCs w:val="28"/>
        </w:rPr>
        <w:t xml:space="preserve"> та спорту</w:t>
      </w:r>
      <w:r w:rsidR="00E861CE" w:rsidRPr="00E861CE">
        <w:rPr>
          <w:b/>
          <w:color w:val="auto"/>
          <w:sz w:val="32"/>
          <w:szCs w:val="28"/>
          <w:lang w:val="uk-UA"/>
        </w:rPr>
        <w:t xml:space="preserve"> </w:t>
      </w:r>
      <w:r w:rsidR="00E861CE" w:rsidRPr="00E861CE">
        <w:rPr>
          <w:b/>
          <w:color w:val="auto"/>
          <w:sz w:val="32"/>
          <w:szCs w:val="28"/>
        </w:rPr>
        <w:t xml:space="preserve">на </w:t>
      </w:r>
      <w:proofErr w:type="spellStart"/>
      <w:r w:rsidR="00E861CE" w:rsidRPr="00E861CE">
        <w:rPr>
          <w:b/>
          <w:color w:val="auto"/>
          <w:sz w:val="32"/>
          <w:szCs w:val="28"/>
        </w:rPr>
        <w:t>території</w:t>
      </w:r>
      <w:proofErr w:type="spellEnd"/>
      <w:r w:rsidR="00E861CE" w:rsidRPr="00E861CE">
        <w:rPr>
          <w:b/>
          <w:color w:val="auto"/>
          <w:sz w:val="32"/>
          <w:szCs w:val="28"/>
        </w:rPr>
        <w:t xml:space="preserve"> </w:t>
      </w:r>
    </w:p>
    <w:p w:rsidR="00E861CE" w:rsidRPr="00E861CE" w:rsidRDefault="00E861CE" w:rsidP="00E861CE">
      <w:pPr>
        <w:jc w:val="center"/>
        <w:rPr>
          <w:b/>
          <w:color w:val="auto"/>
          <w:sz w:val="32"/>
          <w:szCs w:val="28"/>
        </w:rPr>
      </w:pPr>
      <w:proofErr w:type="spellStart"/>
      <w:r w:rsidRPr="00E861CE">
        <w:rPr>
          <w:b/>
          <w:color w:val="auto"/>
          <w:sz w:val="32"/>
          <w:szCs w:val="28"/>
        </w:rPr>
        <w:t>Калинівської</w:t>
      </w:r>
      <w:proofErr w:type="spellEnd"/>
      <w:r w:rsidRPr="00E861CE">
        <w:rPr>
          <w:b/>
          <w:color w:val="auto"/>
          <w:sz w:val="32"/>
          <w:szCs w:val="28"/>
        </w:rPr>
        <w:t xml:space="preserve"> </w:t>
      </w:r>
      <w:proofErr w:type="spellStart"/>
      <w:r w:rsidRPr="00E861CE">
        <w:rPr>
          <w:b/>
          <w:color w:val="auto"/>
          <w:sz w:val="32"/>
          <w:szCs w:val="28"/>
        </w:rPr>
        <w:t>селищної</w:t>
      </w:r>
      <w:proofErr w:type="spellEnd"/>
      <w:r w:rsidRPr="00E861CE">
        <w:rPr>
          <w:b/>
          <w:color w:val="auto"/>
          <w:sz w:val="32"/>
          <w:szCs w:val="28"/>
        </w:rPr>
        <w:t xml:space="preserve"> ради</w:t>
      </w:r>
      <w:r w:rsidRPr="00E861CE">
        <w:rPr>
          <w:b/>
          <w:color w:val="auto"/>
          <w:sz w:val="32"/>
          <w:szCs w:val="28"/>
          <w:lang w:val="uk-UA"/>
        </w:rPr>
        <w:t xml:space="preserve"> </w:t>
      </w:r>
      <w:r w:rsidR="00122E25">
        <w:rPr>
          <w:b/>
          <w:color w:val="auto"/>
          <w:sz w:val="32"/>
          <w:szCs w:val="28"/>
        </w:rPr>
        <w:t>на 2022-2025 роки</w:t>
      </w:r>
    </w:p>
    <w:p w:rsidR="00E861CE" w:rsidRPr="00122E25" w:rsidRDefault="00E861CE" w:rsidP="00E861CE">
      <w:pPr>
        <w:jc w:val="center"/>
        <w:rPr>
          <w:b/>
          <w:color w:val="auto"/>
          <w:szCs w:val="24"/>
        </w:rPr>
      </w:pPr>
    </w:p>
    <w:tbl>
      <w:tblPr>
        <w:tblW w:w="141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19"/>
        <w:gridCol w:w="1616"/>
        <w:gridCol w:w="1297"/>
        <w:gridCol w:w="1196"/>
        <w:gridCol w:w="986"/>
        <w:gridCol w:w="987"/>
        <w:gridCol w:w="986"/>
        <w:gridCol w:w="986"/>
        <w:gridCol w:w="2316"/>
      </w:tblGrid>
      <w:tr w:rsidR="00E861CE" w:rsidRPr="00122E25" w:rsidTr="00E861CE">
        <w:trPr>
          <w:trHeight w:val="49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№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з/п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Джерела 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фінансування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Терміни виконання</w:t>
            </w: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Орієнтовні обсяги фінансування (вартість),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тис.грн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., у тому числі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Очікуваний результат</w:t>
            </w:r>
          </w:p>
        </w:tc>
      </w:tr>
      <w:tr w:rsidR="00E861CE" w:rsidRPr="00122E25" w:rsidTr="00E861CE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Всього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2025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4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Ремонт об’єктів фізкультурно-спортивного призначення (заміна сіток, ремонт огорож тощо)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E861CE" w:rsidRPr="00122E25" w:rsidTr="00E861CE">
        <w:trPr>
          <w:trHeight w:val="54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Облаштування 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багатофункціональних спортивних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майданчиків та стадіонів, штучних полів (огородження, освітлення, заміна покриття тощо)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E861CE" w:rsidRPr="00122E25" w:rsidTr="00E861CE">
        <w:trPr>
          <w:trHeight w:val="5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Забезпечення обладнанням  та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Інвентарем  існуючих спортивних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об’єктів (переносні футбольні ворота різних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розмірів,табло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тощо)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56" w:lineRule="auto"/>
              <w:rPr>
                <w:szCs w:val="24"/>
                <w:lang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Відкриття нових спортивних гуртків,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секцій та забезпечення інвентарем (відкриття секцій настільного тенісу, шахового клубу тощо)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56" w:lineRule="auto"/>
              <w:rPr>
                <w:szCs w:val="24"/>
                <w:lang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селищний бюджет та інші джерела не </w:t>
            </w: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lastRenderedPageBreak/>
              <w:t>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lastRenderedPageBreak/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Створення сприятливих умов для фізичного розвитку та  здорового способу </w:t>
            </w: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lastRenderedPageBreak/>
              <w:t>життя мешканців громади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Призначення  преміювання за високі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спортивні досягнення кращим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спортсменам 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40,0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Заохочення жителів громади до спортивного руху у громаді 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Надання фінансової підтримки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спортсменам на здійснення витрат, пов’язаних із участю у змаганнях всеукраїнських рівнів (проїзд, харчування, житло)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Заохочення жителів громади до спортивного руху у громаді 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Opraнізація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та проведення масових спортивних заходів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770,0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Заохочення жителів громади до спортивного руху у громаді 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Придбання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спортивної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форми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та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екіпіровки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для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забезпечення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тренерів,</w:t>
            </w:r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спортсменів і команд </w:t>
            </w: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громади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Покращення надання </w:t>
            </w: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Виготовлення (придбання), використання та розповсюдження поліграфічної продукції, наочної агітації, соціальної реклами (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бігборди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, афіші, інформаційні листівки, буклети, плакати та інше) для інформування населення про фізкультурно-спортивні заходи та пропагування здорового способу життя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100,0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Популяризація спортивного руху у громаді</w:t>
            </w:r>
          </w:p>
        </w:tc>
      </w:tr>
      <w:tr w:rsidR="00E861CE" w:rsidRPr="00122E25" w:rsidTr="00E861CE">
        <w:trPr>
          <w:trHeight w:val="10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eastAsia="en-US"/>
              </w:rPr>
              <w:t>Придбання (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виготовлення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)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нагородної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атрибутики,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призів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</w:t>
            </w:r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для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проведення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і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нагородження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учасників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eastAsia="en-US"/>
              </w:rPr>
              <w:t>змагань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eastAsia="en-US"/>
              </w:rPr>
              <w:t xml:space="preserve">, спортивно </w:t>
            </w: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– масових </w:t>
            </w:r>
            <w:r w:rsidRPr="00122E25">
              <w:rPr>
                <w:rFonts w:eastAsia="Calibri"/>
                <w:color w:val="000000"/>
                <w:szCs w:val="24"/>
                <w:lang w:eastAsia="en-US"/>
              </w:rPr>
              <w:t>заходів і свят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600,0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150,0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Заохочення жителів громади до спортивного руху у громаді </w:t>
            </w:r>
          </w:p>
        </w:tc>
      </w:tr>
      <w:tr w:rsidR="00E861CE" w:rsidRPr="00122E25" w:rsidTr="00E861CE">
        <w:trPr>
          <w:trHeight w:val="85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Утримання трав’яних стадіонів громади: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щорічно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Створення сприятливих умов для фізичного розвитку та здорового пособу життя мешканців громади</w:t>
            </w:r>
          </w:p>
        </w:tc>
      </w:tr>
      <w:tr w:rsidR="00E861CE" w:rsidRPr="00122E25" w:rsidTr="00E861C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Калинівка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Данилівка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Плесецьке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2150,0</w:t>
            </w: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550,0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Всього: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6450,0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1650,0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1650,0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1650,0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CE" w:rsidRPr="00122E25" w:rsidRDefault="00E861CE">
            <w:pPr>
              <w:spacing w:line="256" w:lineRule="auto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 w:rsidP="00E861CE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Забезпечення участі футбольних команд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Калинівської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селищної територіальної </w:t>
            </w:r>
            <w:proofErr w:type="spellStart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громали</w:t>
            </w:r>
            <w:proofErr w:type="spellEnd"/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 xml:space="preserve"> в змаганнях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селищний бюджет та інші джерела не заборонені законом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520,0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color w:val="000000"/>
                <w:szCs w:val="24"/>
                <w:lang w:val="uk-UA" w:eastAsia="en-US"/>
              </w:rPr>
              <w:t>130,0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</w:tr>
      <w:tr w:rsidR="00E861CE" w:rsidRPr="00122E25" w:rsidTr="00E861CE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color w:val="000000"/>
                <w:szCs w:val="24"/>
                <w:lang w:val="uk-UA"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Всього: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13 680,0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2910,0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2990,0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2990,0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  <w:r w:rsidRPr="00122E25">
              <w:rPr>
                <w:rFonts w:eastAsia="Calibri"/>
                <w:b/>
                <w:color w:val="000000"/>
                <w:szCs w:val="24"/>
                <w:lang w:val="uk-UA" w:eastAsia="en-US"/>
              </w:rPr>
              <w:t>2990,0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E" w:rsidRPr="00122E25" w:rsidRDefault="00E861CE">
            <w:pPr>
              <w:spacing w:line="240" w:lineRule="exact"/>
              <w:rPr>
                <w:rFonts w:eastAsia="Calibri"/>
                <w:b/>
                <w:color w:val="000000"/>
                <w:szCs w:val="24"/>
                <w:lang w:val="uk-UA" w:eastAsia="en-US"/>
              </w:rPr>
            </w:pPr>
          </w:p>
        </w:tc>
      </w:tr>
    </w:tbl>
    <w:p w:rsidR="00E861CE" w:rsidRPr="00E861CE" w:rsidRDefault="00E861CE" w:rsidP="00E861CE">
      <w:pPr>
        <w:rPr>
          <w:sz w:val="28"/>
          <w:szCs w:val="28"/>
        </w:rPr>
      </w:pPr>
    </w:p>
    <w:p w:rsidR="00E861CE" w:rsidRPr="00E861CE" w:rsidRDefault="00E861CE" w:rsidP="00E861CE">
      <w:pPr>
        <w:rPr>
          <w:sz w:val="28"/>
          <w:szCs w:val="28"/>
        </w:rPr>
      </w:pPr>
    </w:p>
    <w:p w:rsidR="00E861CE" w:rsidRPr="00E861CE" w:rsidRDefault="00E861CE" w:rsidP="00E861CE">
      <w:pPr>
        <w:rPr>
          <w:color w:val="auto"/>
          <w:sz w:val="28"/>
          <w:szCs w:val="28"/>
          <w:lang w:val="uk-UA"/>
        </w:rPr>
      </w:pPr>
    </w:p>
    <w:p w:rsidR="009B30F7" w:rsidRPr="00E861CE" w:rsidRDefault="007E11F0" w:rsidP="00E861CE">
      <w:pPr>
        <w:rPr>
          <w:sz w:val="28"/>
          <w:szCs w:val="28"/>
        </w:rPr>
      </w:pPr>
      <w:r w:rsidRPr="00E861CE">
        <w:rPr>
          <w:sz w:val="28"/>
          <w:szCs w:val="28"/>
        </w:rPr>
        <w:t xml:space="preserve"> </w:t>
      </w:r>
    </w:p>
    <w:sectPr w:rsidR="009B30F7" w:rsidRPr="00E861CE" w:rsidSect="00122E25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3662"/>
    <w:multiLevelType w:val="hybridMultilevel"/>
    <w:tmpl w:val="7696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0FB"/>
    <w:multiLevelType w:val="multilevel"/>
    <w:tmpl w:val="E4B45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FF6255C"/>
    <w:multiLevelType w:val="multilevel"/>
    <w:tmpl w:val="710E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0"/>
    <w:rsid w:val="00122E25"/>
    <w:rsid w:val="003D0E66"/>
    <w:rsid w:val="00486510"/>
    <w:rsid w:val="0054212B"/>
    <w:rsid w:val="007E11F0"/>
    <w:rsid w:val="00856703"/>
    <w:rsid w:val="00874BCD"/>
    <w:rsid w:val="009B30F7"/>
    <w:rsid w:val="00A53C39"/>
    <w:rsid w:val="00BF1315"/>
    <w:rsid w:val="00E63430"/>
    <w:rsid w:val="00E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2787"/>
  <w15:chartTrackingRefBased/>
  <w15:docId w15:val="{3E1D0FC2-B831-468C-BD9F-A93829F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CE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13</cp:revision>
  <cp:lastPrinted>2021-11-24T09:24:00Z</cp:lastPrinted>
  <dcterms:created xsi:type="dcterms:W3CDTF">2021-10-22T09:45:00Z</dcterms:created>
  <dcterms:modified xsi:type="dcterms:W3CDTF">2021-11-30T08:18:00Z</dcterms:modified>
</cp:coreProperties>
</file>