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E1D2" w14:textId="77777777" w:rsidR="00955BAA" w:rsidRPr="007E11F0" w:rsidRDefault="00FE2832" w:rsidP="00CE4BE2">
      <w:pPr>
        <w:spacing w:after="0" w:line="276" w:lineRule="auto"/>
        <w:ind w:left="6096"/>
        <w:rPr>
          <w:rFonts w:ascii="Times New Roman" w:hAnsi="Times New Roman" w:cs="Times New Roman"/>
          <w:sz w:val="28"/>
          <w:szCs w:val="28"/>
          <w:lang w:val="uk-UA"/>
        </w:rPr>
      </w:pPr>
      <w:r>
        <w:rPr>
          <w:rFonts w:ascii="Times New Roman" w:hAnsi="Times New Roman" w:cs="Times New Roman"/>
          <w:sz w:val="28"/>
          <w:szCs w:val="28"/>
        </w:rPr>
        <w:t xml:space="preserve">Рішення </w:t>
      </w:r>
      <w:r w:rsidR="00955BAA" w:rsidRPr="003A6C01">
        <w:rPr>
          <w:rFonts w:ascii="Times New Roman" w:hAnsi="Times New Roman" w:cs="Times New Roman"/>
          <w:sz w:val="28"/>
          <w:szCs w:val="28"/>
        </w:rPr>
        <w:t xml:space="preserve">Калинівської </w:t>
      </w:r>
    </w:p>
    <w:p w14:paraId="3C0F095C" w14:textId="77777777" w:rsidR="00955BAA" w:rsidRPr="003A6C01" w:rsidRDefault="00955BAA" w:rsidP="00CE4BE2">
      <w:pPr>
        <w:spacing w:after="0" w:line="276" w:lineRule="auto"/>
        <w:ind w:left="6096"/>
        <w:rPr>
          <w:rFonts w:ascii="Times New Roman" w:hAnsi="Times New Roman" w:cs="Times New Roman"/>
          <w:sz w:val="28"/>
          <w:szCs w:val="28"/>
        </w:rPr>
      </w:pPr>
      <w:r w:rsidRPr="003A6C01">
        <w:rPr>
          <w:rFonts w:ascii="Times New Roman" w:hAnsi="Times New Roman" w:cs="Times New Roman"/>
          <w:sz w:val="28"/>
          <w:szCs w:val="28"/>
        </w:rPr>
        <w:t xml:space="preserve">селищної ради </w:t>
      </w:r>
    </w:p>
    <w:p w14:paraId="27E6E09F" w14:textId="77777777" w:rsidR="00955BAA" w:rsidRPr="007E11F0" w:rsidRDefault="00955BAA" w:rsidP="00CE4BE2">
      <w:pPr>
        <w:spacing w:after="0" w:line="276" w:lineRule="auto"/>
        <w:ind w:left="6379" w:hanging="6379"/>
        <w:rPr>
          <w:rFonts w:ascii="Times New Roman" w:hAnsi="Times New Roman" w:cs="Times New Roman"/>
          <w:sz w:val="28"/>
          <w:szCs w:val="28"/>
        </w:rPr>
      </w:pPr>
      <w:r w:rsidRPr="0054212B">
        <w:rPr>
          <w:rFonts w:ascii="Times New Roman" w:hAnsi="Times New Roman" w:cs="Times New Roman"/>
          <w:sz w:val="28"/>
          <w:szCs w:val="28"/>
        </w:rPr>
        <w:t xml:space="preserve">                                                                                       </w:t>
      </w:r>
      <w:r w:rsidRPr="007E11F0">
        <w:rPr>
          <w:rFonts w:ascii="Times New Roman" w:hAnsi="Times New Roman" w:cs="Times New Roman"/>
          <w:sz w:val="28"/>
          <w:szCs w:val="28"/>
          <w:lang w:val="ru-RU"/>
        </w:rPr>
        <w:t>від</w:t>
      </w:r>
      <w:r w:rsidRPr="007E11F0">
        <w:rPr>
          <w:rFonts w:ascii="Times New Roman" w:hAnsi="Times New Roman" w:cs="Times New Roman"/>
          <w:sz w:val="28"/>
          <w:szCs w:val="28"/>
        </w:rPr>
        <w:t xml:space="preserve"> </w:t>
      </w:r>
      <w:r>
        <w:rPr>
          <w:rFonts w:ascii="Times New Roman" w:hAnsi="Times New Roman" w:cs="Times New Roman"/>
          <w:sz w:val="28"/>
          <w:szCs w:val="28"/>
          <w:lang w:val="uk-UA"/>
        </w:rPr>
        <w:t>_____</w:t>
      </w:r>
      <w:r w:rsidRPr="003A6C01">
        <w:rPr>
          <w:rFonts w:ascii="Times New Roman" w:hAnsi="Times New Roman" w:cs="Times New Roman"/>
          <w:sz w:val="28"/>
          <w:szCs w:val="28"/>
          <w:lang w:val="uk-UA"/>
        </w:rPr>
        <w:t>_</w:t>
      </w:r>
      <w:r w:rsidRPr="007E11F0">
        <w:rPr>
          <w:rFonts w:ascii="Times New Roman" w:hAnsi="Times New Roman" w:cs="Times New Roman"/>
          <w:sz w:val="28"/>
          <w:szCs w:val="28"/>
        </w:rPr>
        <w:t xml:space="preserve"> № </w:t>
      </w:r>
      <w:r w:rsidRPr="003A6C01">
        <w:rPr>
          <w:rFonts w:ascii="Times New Roman" w:hAnsi="Times New Roman" w:cs="Times New Roman"/>
          <w:sz w:val="28"/>
          <w:szCs w:val="28"/>
          <w:lang w:val="uk-UA"/>
        </w:rPr>
        <w:t>______</w:t>
      </w:r>
      <w:r w:rsidRPr="007E11F0">
        <w:rPr>
          <w:rFonts w:ascii="Times New Roman" w:hAnsi="Times New Roman" w:cs="Times New Roman"/>
          <w:sz w:val="28"/>
          <w:szCs w:val="28"/>
        </w:rPr>
        <w:t>-</w:t>
      </w:r>
      <w:r w:rsidRPr="003A6C01">
        <w:rPr>
          <w:rFonts w:ascii="Times New Roman" w:hAnsi="Times New Roman" w:cs="Times New Roman"/>
          <w:sz w:val="28"/>
          <w:szCs w:val="28"/>
        </w:rPr>
        <w:t>VIII</w:t>
      </w:r>
    </w:p>
    <w:p w14:paraId="5F43F134" w14:textId="77777777" w:rsidR="00333DA0" w:rsidRPr="00FE2832" w:rsidRDefault="00333DA0" w:rsidP="00CE4BE2">
      <w:pPr>
        <w:shd w:val="clear" w:color="auto" w:fill="FFFFFF"/>
        <w:spacing w:after="0" w:line="276" w:lineRule="auto"/>
        <w:rPr>
          <w:rFonts w:ascii="Times New Roman" w:eastAsia="Times New Roman" w:hAnsi="Times New Roman" w:cs="Times New Roman"/>
          <w:sz w:val="28"/>
          <w:szCs w:val="28"/>
          <w:lang w:eastAsia="ru-RU"/>
        </w:rPr>
      </w:pPr>
      <w:r w:rsidRPr="00FE2832">
        <w:rPr>
          <w:rFonts w:ascii="Times New Roman" w:eastAsia="Times New Roman" w:hAnsi="Times New Roman" w:cs="Times New Roman"/>
          <w:b/>
          <w:bCs/>
          <w:sz w:val="28"/>
          <w:szCs w:val="28"/>
          <w:lang w:eastAsia="ru-RU"/>
        </w:rPr>
        <w:t> </w:t>
      </w:r>
    </w:p>
    <w:p w14:paraId="4C892FA2" w14:textId="77777777" w:rsidR="00333DA0" w:rsidRPr="00FE2832" w:rsidRDefault="00333DA0" w:rsidP="00CE4BE2">
      <w:pPr>
        <w:shd w:val="clear" w:color="auto" w:fill="FFFFFF"/>
        <w:spacing w:after="0" w:line="276" w:lineRule="auto"/>
        <w:rPr>
          <w:rFonts w:ascii="Times New Roman" w:eastAsia="Times New Roman" w:hAnsi="Times New Roman" w:cs="Times New Roman"/>
          <w:b/>
          <w:bCs/>
          <w:sz w:val="28"/>
          <w:szCs w:val="28"/>
          <w:lang w:eastAsia="ru-RU"/>
        </w:rPr>
      </w:pPr>
      <w:r w:rsidRPr="00FE2832">
        <w:rPr>
          <w:rFonts w:ascii="Times New Roman" w:eastAsia="Times New Roman" w:hAnsi="Times New Roman" w:cs="Times New Roman"/>
          <w:b/>
          <w:bCs/>
          <w:sz w:val="28"/>
          <w:szCs w:val="28"/>
          <w:lang w:eastAsia="ru-RU"/>
        </w:rPr>
        <w:t> </w:t>
      </w:r>
    </w:p>
    <w:p w14:paraId="45F5283A" w14:textId="77777777" w:rsidR="004E098E" w:rsidRPr="00FE2832" w:rsidRDefault="004E098E" w:rsidP="00CE4BE2">
      <w:pPr>
        <w:shd w:val="clear" w:color="auto" w:fill="FFFFFF"/>
        <w:spacing w:after="0" w:line="276" w:lineRule="auto"/>
        <w:rPr>
          <w:rFonts w:ascii="Times New Roman" w:eastAsia="Times New Roman" w:hAnsi="Times New Roman" w:cs="Times New Roman"/>
          <w:sz w:val="32"/>
          <w:szCs w:val="28"/>
          <w:lang w:eastAsia="ru-RU"/>
        </w:rPr>
      </w:pPr>
    </w:p>
    <w:p w14:paraId="691512C2" w14:textId="77777777" w:rsidR="00955BAA" w:rsidRPr="00FE2832" w:rsidRDefault="00955BAA" w:rsidP="00CE4BE2">
      <w:pPr>
        <w:shd w:val="clear" w:color="auto" w:fill="FFFFFF"/>
        <w:spacing w:after="0" w:line="276" w:lineRule="auto"/>
        <w:rPr>
          <w:rFonts w:ascii="Times New Roman" w:eastAsia="Times New Roman" w:hAnsi="Times New Roman" w:cs="Times New Roman"/>
          <w:sz w:val="32"/>
          <w:szCs w:val="28"/>
          <w:lang w:eastAsia="ru-RU"/>
        </w:rPr>
      </w:pPr>
    </w:p>
    <w:p w14:paraId="687D8693" w14:textId="77777777" w:rsidR="00955BAA" w:rsidRPr="00FE2832" w:rsidRDefault="00955BAA" w:rsidP="00CE4BE2">
      <w:pPr>
        <w:shd w:val="clear" w:color="auto" w:fill="FFFFFF"/>
        <w:spacing w:after="0" w:line="276" w:lineRule="auto"/>
        <w:rPr>
          <w:rFonts w:ascii="Times New Roman" w:eastAsia="Times New Roman" w:hAnsi="Times New Roman" w:cs="Times New Roman"/>
          <w:sz w:val="32"/>
          <w:szCs w:val="28"/>
          <w:lang w:eastAsia="ru-RU"/>
        </w:rPr>
      </w:pPr>
    </w:p>
    <w:p w14:paraId="32A09709" w14:textId="77777777" w:rsidR="00955BAA" w:rsidRPr="00FE2832" w:rsidRDefault="00955BAA" w:rsidP="00CE4BE2">
      <w:pPr>
        <w:shd w:val="clear" w:color="auto" w:fill="FFFFFF"/>
        <w:spacing w:after="0" w:line="276" w:lineRule="auto"/>
        <w:rPr>
          <w:rFonts w:ascii="Times New Roman" w:eastAsia="Times New Roman" w:hAnsi="Times New Roman" w:cs="Times New Roman"/>
          <w:sz w:val="32"/>
          <w:szCs w:val="28"/>
          <w:lang w:eastAsia="ru-RU"/>
        </w:rPr>
      </w:pPr>
    </w:p>
    <w:p w14:paraId="55CF01BF" w14:textId="77777777" w:rsidR="00955BAA" w:rsidRPr="00FE2832" w:rsidRDefault="00955BAA" w:rsidP="00CE4BE2">
      <w:pPr>
        <w:shd w:val="clear" w:color="auto" w:fill="FFFFFF"/>
        <w:spacing w:after="0" w:line="276" w:lineRule="auto"/>
        <w:rPr>
          <w:rFonts w:ascii="Times New Roman" w:eastAsia="Times New Roman" w:hAnsi="Times New Roman" w:cs="Times New Roman"/>
          <w:sz w:val="32"/>
          <w:szCs w:val="28"/>
          <w:lang w:eastAsia="ru-RU"/>
        </w:rPr>
      </w:pPr>
    </w:p>
    <w:p w14:paraId="0182CF30" w14:textId="77777777" w:rsidR="00955BAA" w:rsidRPr="00FE2832" w:rsidRDefault="00955BAA" w:rsidP="00CE4BE2">
      <w:pPr>
        <w:shd w:val="clear" w:color="auto" w:fill="FFFFFF"/>
        <w:spacing w:after="0" w:line="276" w:lineRule="auto"/>
        <w:rPr>
          <w:rFonts w:ascii="Times New Roman" w:eastAsia="Times New Roman" w:hAnsi="Times New Roman" w:cs="Times New Roman"/>
          <w:sz w:val="32"/>
          <w:szCs w:val="28"/>
          <w:lang w:eastAsia="ru-RU"/>
        </w:rPr>
      </w:pPr>
    </w:p>
    <w:p w14:paraId="12530CE7" w14:textId="77777777" w:rsidR="00333DA0" w:rsidRPr="00955BAA" w:rsidRDefault="00333DA0" w:rsidP="00CE4BE2">
      <w:pPr>
        <w:shd w:val="clear" w:color="auto" w:fill="FFFFFF"/>
        <w:spacing w:after="0" w:line="276" w:lineRule="auto"/>
        <w:jc w:val="center"/>
        <w:rPr>
          <w:rFonts w:ascii="Times New Roman" w:eastAsia="Times New Roman" w:hAnsi="Times New Roman" w:cs="Times New Roman"/>
          <w:sz w:val="40"/>
          <w:szCs w:val="28"/>
          <w:lang w:val="ru-RU" w:eastAsia="ru-RU"/>
        </w:rPr>
      </w:pPr>
      <w:r w:rsidRPr="00955BAA">
        <w:rPr>
          <w:rFonts w:ascii="Times New Roman" w:eastAsia="Times New Roman" w:hAnsi="Times New Roman" w:cs="Times New Roman"/>
          <w:b/>
          <w:bCs/>
          <w:sz w:val="40"/>
          <w:szCs w:val="28"/>
          <w:lang w:val="ru-RU" w:eastAsia="ru-RU"/>
        </w:rPr>
        <w:t>ПРОГРАМА</w:t>
      </w:r>
    </w:p>
    <w:p w14:paraId="1722B0B2" w14:textId="77777777" w:rsidR="00675B13" w:rsidRPr="00955BAA" w:rsidRDefault="00FE2832" w:rsidP="00CE4BE2">
      <w:pPr>
        <w:shd w:val="clear" w:color="auto" w:fill="FFFFFF"/>
        <w:spacing w:after="0" w:line="276" w:lineRule="auto"/>
        <w:jc w:val="center"/>
        <w:rPr>
          <w:rFonts w:ascii="Times New Roman" w:eastAsia="Times New Roman" w:hAnsi="Times New Roman" w:cs="Times New Roman"/>
          <w:b/>
          <w:bCs/>
          <w:sz w:val="36"/>
          <w:szCs w:val="28"/>
          <w:lang w:val="ru-RU" w:eastAsia="ru-RU"/>
        </w:rPr>
      </w:pPr>
      <w:r>
        <w:rPr>
          <w:rFonts w:ascii="Times New Roman" w:eastAsia="Times New Roman" w:hAnsi="Times New Roman" w:cs="Times New Roman"/>
          <w:b/>
          <w:bCs/>
          <w:sz w:val="36"/>
          <w:szCs w:val="28"/>
          <w:lang w:val="ru-RU" w:eastAsia="ru-RU"/>
        </w:rPr>
        <w:t>р</w:t>
      </w:r>
      <w:r w:rsidR="00333DA0" w:rsidRPr="00955BAA">
        <w:rPr>
          <w:rFonts w:ascii="Times New Roman" w:eastAsia="Times New Roman" w:hAnsi="Times New Roman" w:cs="Times New Roman"/>
          <w:b/>
          <w:bCs/>
          <w:sz w:val="36"/>
          <w:szCs w:val="28"/>
          <w:lang w:val="ru-RU" w:eastAsia="ru-RU"/>
        </w:rPr>
        <w:t xml:space="preserve">озвитку молодіжної політики на території </w:t>
      </w:r>
    </w:p>
    <w:p w14:paraId="28E1532D" w14:textId="77777777" w:rsidR="004E098E" w:rsidRPr="00955BAA" w:rsidRDefault="00333DA0" w:rsidP="00CE4BE2">
      <w:pPr>
        <w:shd w:val="clear" w:color="auto" w:fill="FFFFFF"/>
        <w:spacing w:after="0" w:line="276" w:lineRule="auto"/>
        <w:jc w:val="center"/>
        <w:rPr>
          <w:rFonts w:ascii="Times New Roman" w:eastAsia="Times New Roman" w:hAnsi="Times New Roman" w:cs="Times New Roman"/>
          <w:b/>
          <w:bCs/>
          <w:sz w:val="36"/>
          <w:szCs w:val="28"/>
          <w:lang w:val="ru-RU" w:eastAsia="ru-RU"/>
        </w:rPr>
      </w:pPr>
      <w:r w:rsidRPr="00955BAA">
        <w:rPr>
          <w:rFonts w:ascii="Times New Roman" w:eastAsia="Times New Roman" w:hAnsi="Times New Roman" w:cs="Times New Roman"/>
          <w:b/>
          <w:bCs/>
          <w:sz w:val="36"/>
          <w:szCs w:val="28"/>
          <w:lang w:val="ru-RU" w:eastAsia="ru-RU"/>
        </w:rPr>
        <w:t xml:space="preserve">Калинівської селищної ради </w:t>
      </w:r>
    </w:p>
    <w:p w14:paraId="6740B183" w14:textId="77777777" w:rsidR="00333DA0" w:rsidRPr="00955BAA" w:rsidRDefault="00333DA0" w:rsidP="00CE4BE2">
      <w:pPr>
        <w:shd w:val="clear" w:color="auto" w:fill="FFFFFF"/>
        <w:spacing w:after="0" w:line="276" w:lineRule="auto"/>
        <w:jc w:val="center"/>
        <w:rPr>
          <w:rFonts w:ascii="Times New Roman" w:eastAsia="Times New Roman" w:hAnsi="Times New Roman" w:cs="Times New Roman"/>
          <w:sz w:val="36"/>
          <w:szCs w:val="28"/>
          <w:lang w:val="ru-RU" w:eastAsia="ru-RU"/>
        </w:rPr>
      </w:pPr>
      <w:r w:rsidRPr="00955BAA">
        <w:rPr>
          <w:rFonts w:ascii="Times New Roman" w:eastAsia="Times New Roman" w:hAnsi="Times New Roman" w:cs="Times New Roman"/>
          <w:b/>
          <w:bCs/>
          <w:sz w:val="36"/>
          <w:szCs w:val="28"/>
          <w:lang w:val="ru-RU" w:eastAsia="ru-RU"/>
        </w:rPr>
        <w:t>на 2022 – 2025 роки</w:t>
      </w:r>
    </w:p>
    <w:p w14:paraId="37E6CDB6" w14:textId="77777777" w:rsidR="00333DA0" w:rsidRPr="00955BAA" w:rsidRDefault="00333DA0" w:rsidP="00CE4BE2">
      <w:pPr>
        <w:shd w:val="clear" w:color="auto" w:fill="FFFFFF"/>
        <w:spacing w:after="0" w:line="276" w:lineRule="auto"/>
        <w:rPr>
          <w:rFonts w:ascii="Times New Roman" w:eastAsia="Times New Roman" w:hAnsi="Times New Roman" w:cs="Times New Roman"/>
          <w:sz w:val="28"/>
          <w:szCs w:val="28"/>
          <w:lang w:val="ru-RU" w:eastAsia="ru-RU"/>
        </w:rPr>
      </w:pPr>
      <w:r w:rsidRPr="00955BAA">
        <w:rPr>
          <w:rFonts w:ascii="Times New Roman" w:eastAsia="Times New Roman" w:hAnsi="Times New Roman" w:cs="Times New Roman"/>
          <w:b/>
          <w:bCs/>
          <w:sz w:val="28"/>
          <w:szCs w:val="28"/>
          <w:lang w:val="ru-RU" w:eastAsia="ru-RU"/>
        </w:rPr>
        <w:t> </w:t>
      </w:r>
    </w:p>
    <w:p w14:paraId="2C6E9C7B"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2A75DA99"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064FF71A"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44C759EA"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2ED14C10"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2E5FC46D"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2AFF4F6F"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1F9713E4" w14:textId="77777777" w:rsidR="00675B13" w:rsidRPr="00955BAA" w:rsidRDefault="00675B13" w:rsidP="00CE4BE2">
      <w:pPr>
        <w:shd w:val="clear" w:color="auto" w:fill="FFFFFF"/>
        <w:spacing w:after="0" w:line="276" w:lineRule="auto"/>
        <w:rPr>
          <w:rFonts w:ascii="Times New Roman" w:eastAsia="Times New Roman" w:hAnsi="Times New Roman" w:cs="Times New Roman"/>
          <w:sz w:val="28"/>
          <w:szCs w:val="28"/>
          <w:lang w:val="ru-RU" w:eastAsia="ru-RU"/>
        </w:rPr>
      </w:pPr>
    </w:p>
    <w:p w14:paraId="01E2DF02" w14:textId="77777777" w:rsidR="00207C6C" w:rsidRPr="00955BAA" w:rsidRDefault="00207C6C" w:rsidP="00CE4BE2">
      <w:pPr>
        <w:shd w:val="clear" w:color="auto" w:fill="FFFFFF"/>
        <w:spacing w:after="0" w:line="276" w:lineRule="auto"/>
        <w:rPr>
          <w:rFonts w:ascii="Times New Roman" w:eastAsia="Times New Roman" w:hAnsi="Times New Roman" w:cs="Times New Roman"/>
          <w:sz w:val="28"/>
          <w:szCs w:val="28"/>
          <w:lang w:val="ru-RU" w:eastAsia="ru-RU"/>
        </w:rPr>
      </w:pPr>
    </w:p>
    <w:p w14:paraId="779206A5" w14:textId="77777777" w:rsidR="00207C6C" w:rsidRDefault="00207C6C" w:rsidP="00CE4BE2">
      <w:pPr>
        <w:shd w:val="clear" w:color="auto" w:fill="FFFFFF"/>
        <w:spacing w:after="0" w:line="276" w:lineRule="auto"/>
        <w:rPr>
          <w:rFonts w:ascii="Times New Roman" w:eastAsia="Times New Roman" w:hAnsi="Times New Roman" w:cs="Times New Roman"/>
          <w:sz w:val="28"/>
          <w:szCs w:val="28"/>
          <w:lang w:val="ru-RU" w:eastAsia="ru-RU"/>
        </w:rPr>
      </w:pPr>
    </w:p>
    <w:p w14:paraId="3815ED9E"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3C4992C0"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6D8FAD1C"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3BF0F173"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256BA05F"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2CF41CF4"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2C077836"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359B729B"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2788669F" w14:textId="77777777" w:rsidR="00955BAA" w:rsidRDefault="00955BAA" w:rsidP="00CE4BE2">
      <w:pPr>
        <w:shd w:val="clear" w:color="auto" w:fill="FFFFFF"/>
        <w:spacing w:after="0" w:line="276" w:lineRule="auto"/>
        <w:rPr>
          <w:rFonts w:ascii="Times New Roman" w:eastAsia="Times New Roman" w:hAnsi="Times New Roman" w:cs="Times New Roman"/>
          <w:sz w:val="28"/>
          <w:szCs w:val="28"/>
          <w:lang w:val="ru-RU" w:eastAsia="ru-RU"/>
        </w:rPr>
      </w:pPr>
    </w:p>
    <w:p w14:paraId="36D5B216" w14:textId="77777777" w:rsidR="00675B13" w:rsidRDefault="00955BAA" w:rsidP="00CE4BE2">
      <w:pPr>
        <w:shd w:val="clear" w:color="auto" w:fill="FFFFFF"/>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смт</w:t>
      </w:r>
      <w:r w:rsidR="00207C6C" w:rsidRPr="00955BAA">
        <w:rPr>
          <w:rFonts w:ascii="Times New Roman" w:eastAsia="Times New Roman" w:hAnsi="Times New Roman" w:cs="Times New Roman"/>
          <w:sz w:val="28"/>
          <w:szCs w:val="28"/>
          <w:lang w:val="ru-RU" w:eastAsia="ru-RU"/>
        </w:rPr>
        <w:t xml:space="preserve"> Калинівка</w:t>
      </w:r>
    </w:p>
    <w:p w14:paraId="3F1DC50B" w14:textId="77777777" w:rsidR="00955BAA" w:rsidRPr="00BF1315" w:rsidRDefault="00955BAA" w:rsidP="00CE4BE2">
      <w:pPr>
        <w:shd w:val="clear" w:color="auto" w:fill="FFFFFF"/>
        <w:spacing w:after="135" w:line="276" w:lineRule="auto"/>
        <w:jc w:val="center"/>
        <w:rPr>
          <w:rFonts w:ascii="Times New Roman" w:eastAsia="Times New Roman" w:hAnsi="Times New Roman" w:cs="Times New Roman"/>
          <w:sz w:val="24"/>
          <w:szCs w:val="20"/>
          <w:lang w:val="ru-RU" w:eastAsia="ru-RU"/>
        </w:rPr>
      </w:pPr>
      <w:r w:rsidRPr="00BF1315">
        <w:rPr>
          <w:rFonts w:ascii="Times New Roman" w:eastAsia="Times New Roman" w:hAnsi="Times New Roman" w:cs="Times New Roman"/>
          <w:b/>
          <w:bCs/>
          <w:sz w:val="36"/>
          <w:szCs w:val="28"/>
          <w:lang w:val="ru-RU" w:eastAsia="ru-RU"/>
        </w:rPr>
        <w:lastRenderedPageBreak/>
        <w:t>ПАСПОРТ</w:t>
      </w:r>
    </w:p>
    <w:p w14:paraId="741D02AC" w14:textId="77777777" w:rsidR="00955BAA" w:rsidRPr="00333DA0" w:rsidRDefault="00955BAA" w:rsidP="00CE4BE2">
      <w:pPr>
        <w:shd w:val="clear" w:color="auto" w:fill="FFFFFF"/>
        <w:spacing w:after="150" w:line="276" w:lineRule="auto"/>
        <w:jc w:val="center"/>
        <w:rPr>
          <w:rFonts w:ascii="Times New Roman" w:eastAsia="Times New Roman" w:hAnsi="Times New Roman" w:cs="Times New Roman"/>
          <w:sz w:val="28"/>
          <w:szCs w:val="28"/>
          <w:lang w:val="ru-RU" w:eastAsia="ru-RU"/>
        </w:rPr>
      </w:pPr>
      <w:r w:rsidRPr="00F41AD6">
        <w:rPr>
          <w:rFonts w:ascii="Times New Roman" w:eastAsia="Times New Roman" w:hAnsi="Times New Roman" w:cs="Times New Roman"/>
          <w:b/>
          <w:bCs/>
          <w:sz w:val="28"/>
          <w:szCs w:val="28"/>
          <w:lang w:val="ru-RU" w:eastAsia="ru-RU"/>
        </w:rPr>
        <w:t xml:space="preserve">Програми </w:t>
      </w:r>
      <w:r w:rsidR="00FE2832">
        <w:rPr>
          <w:rFonts w:ascii="Times New Roman" w:eastAsia="Times New Roman" w:hAnsi="Times New Roman" w:cs="Times New Roman"/>
          <w:b/>
          <w:bCs/>
          <w:sz w:val="28"/>
          <w:szCs w:val="28"/>
          <w:lang w:val="ru-RU" w:eastAsia="ru-RU"/>
        </w:rPr>
        <w:t>р</w:t>
      </w:r>
      <w:r w:rsidRPr="00F41AD6">
        <w:rPr>
          <w:rFonts w:ascii="Times New Roman" w:eastAsia="Times New Roman" w:hAnsi="Times New Roman" w:cs="Times New Roman"/>
          <w:b/>
          <w:bCs/>
          <w:sz w:val="28"/>
          <w:szCs w:val="28"/>
          <w:lang w:val="ru-RU" w:eastAsia="ru-RU"/>
        </w:rPr>
        <w:t>озвитку молодіжної політики на території Калинівської селищної ради на 2022 – 2025 роки</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0"/>
        <w:gridCol w:w="3408"/>
        <w:gridCol w:w="5410"/>
      </w:tblGrid>
      <w:tr w:rsidR="00955BAA" w:rsidRPr="00AE6CA5" w14:paraId="3D1C908F" w14:textId="77777777" w:rsidTr="00AE6CA5">
        <w:trPr>
          <w:trHeight w:val="268"/>
        </w:trPr>
        <w:tc>
          <w:tcPr>
            <w:tcW w:w="353" w:type="pct"/>
            <w:shd w:val="clear" w:color="auto" w:fill="auto"/>
            <w:tcMar>
              <w:top w:w="0" w:type="dxa"/>
              <w:left w:w="108" w:type="dxa"/>
              <w:bottom w:w="0" w:type="dxa"/>
              <w:right w:w="108" w:type="dxa"/>
            </w:tcMar>
            <w:vAlign w:val="center"/>
            <w:hideMark/>
          </w:tcPr>
          <w:p w14:paraId="17FC6BDC"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1.</w:t>
            </w:r>
          </w:p>
        </w:tc>
        <w:tc>
          <w:tcPr>
            <w:tcW w:w="1796" w:type="pct"/>
            <w:shd w:val="clear" w:color="auto" w:fill="auto"/>
            <w:tcMar>
              <w:top w:w="0" w:type="dxa"/>
              <w:left w:w="108" w:type="dxa"/>
              <w:bottom w:w="0" w:type="dxa"/>
              <w:right w:w="108" w:type="dxa"/>
            </w:tcMar>
            <w:vAlign w:val="center"/>
            <w:hideMark/>
          </w:tcPr>
          <w:p w14:paraId="49C295A3"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Ініціатор розроблення Програми</w:t>
            </w:r>
          </w:p>
        </w:tc>
        <w:tc>
          <w:tcPr>
            <w:tcW w:w="2850" w:type="pct"/>
            <w:shd w:val="clear" w:color="auto" w:fill="auto"/>
            <w:tcMar>
              <w:top w:w="0" w:type="dxa"/>
              <w:left w:w="108" w:type="dxa"/>
              <w:bottom w:w="0" w:type="dxa"/>
              <w:right w:w="108" w:type="dxa"/>
            </w:tcMar>
            <w:vAlign w:val="center"/>
            <w:hideMark/>
          </w:tcPr>
          <w:p w14:paraId="48F36954"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Сектор молоді та спорту Калинівської селищної ради</w:t>
            </w:r>
          </w:p>
        </w:tc>
      </w:tr>
      <w:tr w:rsidR="00955BAA" w:rsidRPr="00AE6CA5" w14:paraId="3D6C0360" w14:textId="77777777" w:rsidTr="00AE6CA5">
        <w:trPr>
          <w:trHeight w:val="268"/>
        </w:trPr>
        <w:tc>
          <w:tcPr>
            <w:tcW w:w="353" w:type="pct"/>
            <w:shd w:val="clear" w:color="auto" w:fill="auto"/>
            <w:tcMar>
              <w:top w:w="0" w:type="dxa"/>
              <w:left w:w="108" w:type="dxa"/>
              <w:bottom w:w="0" w:type="dxa"/>
              <w:right w:w="108" w:type="dxa"/>
            </w:tcMar>
            <w:vAlign w:val="center"/>
          </w:tcPr>
          <w:p w14:paraId="0BE29E03"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2.</w:t>
            </w:r>
          </w:p>
        </w:tc>
        <w:tc>
          <w:tcPr>
            <w:tcW w:w="1796" w:type="pct"/>
            <w:shd w:val="clear" w:color="auto" w:fill="auto"/>
            <w:tcMar>
              <w:top w:w="0" w:type="dxa"/>
              <w:left w:w="108" w:type="dxa"/>
              <w:bottom w:w="0" w:type="dxa"/>
              <w:right w:w="108" w:type="dxa"/>
            </w:tcMar>
          </w:tcPr>
          <w:p w14:paraId="0FD48753"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Дата, номер і назва розпорядчого документа органу виконавчої влади про розроблення програми</w:t>
            </w:r>
          </w:p>
        </w:tc>
        <w:tc>
          <w:tcPr>
            <w:tcW w:w="2850" w:type="pct"/>
            <w:shd w:val="clear" w:color="auto" w:fill="auto"/>
            <w:tcMar>
              <w:top w:w="0" w:type="dxa"/>
              <w:left w:w="108" w:type="dxa"/>
              <w:bottom w:w="0" w:type="dxa"/>
              <w:right w:w="108" w:type="dxa"/>
            </w:tcMar>
            <w:vAlign w:val="center"/>
          </w:tcPr>
          <w:p w14:paraId="67583166" w14:textId="77777777" w:rsidR="00955BAA" w:rsidRPr="00AE6CA5" w:rsidRDefault="00AE6CA5" w:rsidP="00AE6CA5">
            <w:pPr>
              <w:spacing w:after="0" w:line="240"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Конституції України, законів</w:t>
            </w:r>
            <w:r w:rsidR="00955BAA" w:rsidRPr="00AE6CA5">
              <w:rPr>
                <w:rFonts w:ascii="Times New Roman" w:eastAsia="Times New Roman" w:hAnsi="Times New Roman" w:cs="Times New Roman"/>
                <w:sz w:val="24"/>
                <w:szCs w:val="24"/>
                <w:lang w:val="ru-RU" w:eastAsia="ru-RU"/>
              </w:rPr>
              <w:t xml:space="preserve"> України «Про сприяння соціальному становленню та розвитку молоді в Україні», </w:t>
            </w:r>
            <w:r w:rsidRPr="00AE6CA5">
              <w:rPr>
                <w:rFonts w:ascii="Times New Roman" w:eastAsia="Times New Roman" w:hAnsi="Times New Roman" w:cs="Times New Roman"/>
                <w:sz w:val="24"/>
                <w:szCs w:val="24"/>
                <w:lang w:val="uk-UA" w:eastAsia="ru-RU"/>
              </w:rPr>
              <w:t>«</w:t>
            </w:r>
            <w:r w:rsidRPr="00AE6CA5">
              <w:rPr>
                <w:rFonts w:ascii="Times New Roman" w:eastAsia="Times New Roman" w:hAnsi="Times New Roman" w:cs="Times New Roman"/>
                <w:bCs/>
                <w:sz w:val="24"/>
                <w:szCs w:val="24"/>
                <w:lang w:val="uk-UA" w:eastAsia="ru-RU"/>
              </w:rPr>
              <w:t>Про основні засади молодіжної політики»</w:t>
            </w:r>
            <w:r w:rsidR="00955BAA" w:rsidRPr="00AE6CA5">
              <w:rPr>
                <w:rFonts w:ascii="Times New Roman" w:eastAsia="Times New Roman" w:hAnsi="Times New Roman" w:cs="Times New Roman"/>
                <w:sz w:val="24"/>
                <w:szCs w:val="24"/>
                <w:lang w:val="ru-RU" w:eastAsia="ru-RU"/>
              </w:rPr>
              <w:t xml:space="preserve">, </w:t>
            </w:r>
            <w:r w:rsidRPr="00AE6CA5">
              <w:rPr>
                <w:rFonts w:ascii="Times New Roman" w:eastAsia="Times New Roman" w:hAnsi="Times New Roman" w:cs="Times New Roman"/>
                <w:sz w:val="24"/>
                <w:szCs w:val="24"/>
                <w:lang w:val="ru-RU" w:eastAsia="ru-RU"/>
              </w:rPr>
              <w:t>п</w:t>
            </w:r>
            <w:r w:rsidR="00955BAA" w:rsidRPr="00AE6CA5">
              <w:rPr>
                <w:rFonts w:ascii="Times New Roman" w:eastAsia="Times New Roman" w:hAnsi="Times New Roman" w:cs="Times New Roman"/>
                <w:sz w:val="24"/>
                <w:szCs w:val="24"/>
                <w:lang w:val="ru-RU" w:eastAsia="ru-RU"/>
              </w:rPr>
              <w:t>останови К</w:t>
            </w:r>
            <w:r w:rsidR="00FE2832" w:rsidRPr="00AE6CA5">
              <w:rPr>
                <w:rFonts w:ascii="Times New Roman" w:eastAsia="Times New Roman" w:hAnsi="Times New Roman" w:cs="Times New Roman"/>
                <w:sz w:val="24"/>
                <w:szCs w:val="24"/>
                <w:lang w:val="ru-RU" w:eastAsia="ru-RU"/>
              </w:rPr>
              <w:t>абінету Міністрів України</w:t>
            </w:r>
            <w:r w:rsidR="00955BAA" w:rsidRPr="00AE6CA5">
              <w:rPr>
                <w:rFonts w:ascii="Times New Roman" w:eastAsia="Times New Roman" w:hAnsi="Times New Roman" w:cs="Times New Roman"/>
                <w:sz w:val="24"/>
                <w:szCs w:val="24"/>
                <w:lang w:val="ru-RU" w:eastAsia="ru-RU"/>
              </w:rPr>
              <w:t xml:space="preserve"> «Про затвердження Державної цільової соціальної програми «Молодь України»», Європейської хартії про участь молоді у місцевому і регіональному житті та Бюджетний кодекс України.</w:t>
            </w:r>
          </w:p>
        </w:tc>
      </w:tr>
      <w:tr w:rsidR="00955BAA" w:rsidRPr="00AE6CA5" w14:paraId="5575E777" w14:textId="77777777" w:rsidTr="00AE6CA5">
        <w:trPr>
          <w:trHeight w:val="747"/>
        </w:trPr>
        <w:tc>
          <w:tcPr>
            <w:tcW w:w="353" w:type="pct"/>
            <w:shd w:val="clear" w:color="auto" w:fill="auto"/>
            <w:tcMar>
              <w:top w:w="0" w:type="dxa"/>
              <w:left w:w="108" w:type="dxa"/>
              <w:bottom w:w="0" w:type="dxa"/>
              <w:right w:w="108" w:type="dxa"/>
            </w:tcMar>
            <w:vAlign w:val="center"/>
            <w:hideMark/>
          </w:tcPr>
          <w:p w14:paraId="73CA543C"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3.</w:t>
            </w:r>
          </w:p>
        </w:tc>
        <w:tc>
          <w:tcPr>
            <w:tcW w:w="1796" w:type="pct"/>
            <w:shd w:val="clear" w:color="auto" w:fill="auto"/>
            <w:tcMar>
              <w:top w:w="0" w:type="dxa"/>
              <w:left w:w="108" w:type="dxa"/>
              <w:bottom w:w="0" w:type="dxa"/>
              <w:right w:w="108" w:type="dxa"/>
            </w:tcMar>
            <w:vAlign w:val="center"/>
            <w:hideMark/>
          </w:tcPr>
          <w:p w14:paraId="340E8440"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Розробник Програми</w:t>
            </w:r>
          </w:p>
        </w:tc>
        <w:tc>
          <w:tcPr>
            <w:tcW w:w="2850" w:type="pct"/>
            <w:shd w:val="clear" w:color="auto" w:fill="auto"/>
            <w:tcMar>
              <w:top w:w="0" w:type="dxa"/>
              <w:left w:w="108" w:type="dxa"/>
              <w:bottom w:w="0" w:type="dxa"/>
              <w:right w:w="108" w:type="dxa"/>
            </w:tcMar>
            <w:vAlign w:val="center"/>
            <w:hideMark/>
          </w:tcPr>
          <w:p w14:paraId="2BF447DE"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Сектор молоді та спорту Калинівської селищної ради</w:t>
            </w:r>
          </w:p>
        </w:tc>
      </w:tr>
      <w:tr w:rsidR="00955BAA" w:rsidRPr="00AE6CA5" w14:paraId="49B281C9" w14:textId="77777777" w:rsidTr="00AE6CA5">
        <w:trPr>
          <w:trHeight w:val="747"/>
        </w:trPr>
        <w:tc>
          <w:tcPr>
            <w:tcW w:w="353" w:type="pct"/>
            <w:shd w:val="clear" w:color="auto" w:fill="auto"/>
            <w:tcMar>
              <w:top w:w="0" w:type="dxa"/>
              <w:left w:w="108" w:type="dxa"/>
              <w:bottom w:w="0" w:type="dxa"/>
              <w:right w:w="108" w:type="dxa"/>
            </w:tcMar>
            <w:vAlign w:val="center"/>
            <w:hideMark/>
          </w:tcPr>
          <w:p w14:paraId="273D9593"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4.</w:t>
            </w:r>
          </w:p>
        </w:tc>
        <w:tc>
          <w:tcPr>
            <w:tcW w:w="1796" w:type="pct"/>
            <w:shd w:val="clear" w:color="auto" w:fill="auto"/>
            <w:tcMar>
              <w:top w:w="0" w:type="dxa"/>
              <w:left w:w="108" w:type="dxa"/>
              <w:bottom w:w="0" w:type="dxa"/>
              <w:right w:w="108" w:type="dxa"/>
            </w:tcMar>
            <w:vAlign w:val="center"/>
            <w:hideMark/>
          </w:tcPr>
          <w:p w14:paraId="009FFDFA"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Відповідальний виконавець Програми</w:t>
            </w:r>
          </w:p>
        </w:tc>
        <w:tc>
          <w:tcPr>
            <w:tcW w:w="2850" w:type="pct"/>
            <w:shd w:val="clear" w:color="auto" w:fill="auto"/>
            <w:tcMar>
              <w:top w:w="0" w:type="dxa"/>
              <w:left w:w="108" w:type="dxa"/>
              <w:bottom w:w="0" w:type="dxa"/>
              <w:right w:w="108" w:type="dxa"/>
            </w:tcMar>
            <w:vAlign w:val="center"/>
            <w:hideMark/>
          </w:tcPr>
          <w:p w14:paraId="14DEFD92"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Сектор молоді та спорту Калинівської селищної ради</w:t>
            </w:r>
          </w:p>
        </w:tc>
      </w:tr>
      <w:tr w:rsidR="00955BAA" w:rsidRPr="00AE6CA5" w14:paraId="59422391" w14:textId="77777777" w:rsidTr="00AE6CA5">
        <w:trPr>
          <w:trHeight w:val="1097"/>
        </w:trPr>
        <w:tc>
          <w:tcPr>
            <w:tcW w:w="353" w:type="pct"/>
            <w:shd w:val="clear" w:color="auto" w:fill="auto"/>
            <w:tcMar>
              <w:top w:w="0" w:type="dxa"/>
              <w:left w:w="108" w:type="dxa"/>
              <w:bottom w:w="0" w:type="dxa"/>
              <w:right w:w="108" w:type="dxa"/>
            </w:tcMar>
            <w:vAlign w:val="center"/>
            <w:hideMark/>
          </w:tcPr>
          <w:p w14:paraId="6029E6C1"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5.</w:t>
            </w:r>
          </w:p>
        </w:tc>
        <w:tc>
          <w:tcPr>
            <w:tcW w:w="1796" w:type="pct"/>
            <w:shd w:val="clear" w:color="auto" w:fill="auto"/>
            <w:tcMar>
              <w:top w:w="0" w:type="dxa"/>
              <w:left w:w="108" w:type="dxa"/>
              <w:bottom w:w="0" w:type="dxa"/>
              <w:right w:w="108" w:type="dxa"/>
            </w:tcMar>
            <w:vAlign w:val="center"/>
            <w:hideMark/>
          </w:tcPr>
          <w:p w14:paraId="42865D78"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Учасники Програми</w:t>
            </w:r>
          </w:p>
        </w:tc>
        <w:tc>
          <w:tcPr>
            <w:tcW w:w="2850" w:type="pct"/>
            <w:shd w:val="clear" w:color="auto" w:fill="auto"/>
            <w:tcMar>
              <w:top w:w="0" w:type="dxa"/>
              <w:left w:w="108" w:type="dxa"/>
              <w:bottom w:w="0" w:type="dxa"/>
              <w:right w:w="108" w:type="dxa"/>
            </w:tcMar>
            <w:vAlign w:val="center"/>
            <w:hideMark/>
          </w:tcPr>
          <w:p w14:paraId="37BC98E4"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Сектор молоді та спорту Калинівської селищної ради та інші виконавчі органи Калинівської селищної ради</w:t>
            </w:r>
          </w:p>
        </w:tc>
      </w:tr>
      <w:tr w:rsidR="00955BAA" w:rsidRPr="00AE6CA5" w14:paraId="6C36CEB0" w14:textId="77777777" w:rsidTr="00AE6CA5">
        <w:trPr>
          <w:trHeight w:val="374"/>
        </w:trPr>
        <w:tc>
          <w:tcPr>
            <w:tcW w:w="353" w:type="pct"/>
            <w:shd w:val="clear" w:color="auto" w:fill="auto"/>
            <w:tcMar>
              <w:top w:w="0" w:type="dxa"/>
              <w:left w:w="108" w:type="dxa"/>
              <w:bottom w:w="0" w:type="dxa"/>
              <w:right w:w="108" w:type="dxa"/>
            </w:tcMar>
            <w:vAlign w:val="center"/>
            <w:hideMark/>
          </w:tcPr>
          <w:p w14:paraId="595B491E"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6.</w:t>
            </w:r>
          </w:p>
        </w:tc>
        <w:tc>
          <w:tcPr>
            <w:tcW w:w="1796" w:type="pct"/>
            <w:shd w:val="clear" w:color="auto" w:fill="auto"/>
            <w:tcMar>
              <w:top w:w="0" w:type="dxa"/>
              <w:left w:w="108" w:type="dxa"/>
              <w:bottom w:w="0" w:type="dxa"/>
              <w:right w:w="108" w:type="dxa"/>
            </w:tcMar>
            <w:vAlign w:val="center"/>
            <w:hideMark/>
          </w:tcPr>
          <w:p w14:paraId="1E10DCC4"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Термін реалізації Програми</w:t>
            </w:r>
          </w:p>
        </w:tc>
        <w:tc>
          <w:tcPr>
            <w:tcW w:w="2850" w:type="pct"/>
            <w:shd w:val="clear" w:color="auto" w:fill="auto"/>
            <w:tcMar>
              <w:top w:w="0" w:type="dxa"/>
              <w:left w:w="108" w:type="dxa"/>
              <w:bottom w:w="0" w:type="dxa"/>
              <w:right w:w="108" w:type="dxa"/>
            </w:tcMar>
            <w:vAlign w:val="center"/>
            <w:hideMark/>
          </w:tcPr>
          <w:p w14:paraId="07F20F04"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2022 – 2025 роки</w:t>
            </w:r>
          </w:p>
        </w:tc>
      </w:tr>
      <w:tr w:rsidR="00955BAA" w:rsidRPr="00AE6CA5" w14:paraId="4D0BE7BC" w14:textId="77777777" w:rsidTr="00AE6CA5">
        <w:trPr>
          <w:trHeight w:val="609"/>
        </w:trPr>
        <w:tc>
          <w:tcPr>
            <w:tcW w:w="353" w:type="pct"/>
            <w:shd w:val="clear" w:color="auto" w:fill="auto"/>
            <w:tcMar>
              <w:top w:w="0" w:type="dxa"/>
              <w:left w:w="108" w:type="dxa"/>
              <w:bottom w:w="0" w:type="dxa"/>
              <w:right w:w="108" w:type="dxa"/>
            </w:tcMar>
            <w:vAlign w:val="center"/>
            <w:hideMark/>
          </w:tcPr>
          <w:p w14:paraId="0DA425A9"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7.</w:t>
            </w:r>
          </w:p>
        </w:tc>
        <w:tc>
          <w:tcPr>
            <w:tcW w:w="1796" w:type="pct"/>
            <w:shd w:val="clear" w:color="auto" w:fill="auto"/>
            <w:tcMar>
              <w:top w:w="0" w:type="dxa"/>
              <w:left w:w="108" w:type="dxa"/>
              <w:bottom w:w="0" w:type="dxa"/>
              <w:right w:w="108" w:type="dxa"/>
            </w:tcMar>
            <w:vAlign w:val="center"/>
            <w:hideMark/>
          </w:tcPr>
          <w:p w14:paraId="6D457146"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Перелік витоків фінансування у виконанні Програми</w:t>
            </w:r>
          </w:p>
        </w:tc>
        <w:tc>
          <w:tcPr>
            <w:tcW w:w="2850" w:type="pct"/>
            <w:shd w:val="clear" w:color="auto" w:fill="auto"/>
            <w:tcMar>
              <w:top w:w="0" w:type="dxa"/>
              <w:left w:w="108" w:type="dxa"/>
              <w:bottom w:w="0" w:type="dxa"/>
              <w:right w:w="108" w:type="dxa"/>
            </w:tcMar>
            <w:vAlign w:val="center"/>
            <w:hideMark/>
          </w:tcPr>
          <w:p w14:paraId="1C178311"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Бюджет Калинівської селищної територіальної громади, інші джерела, не заборонені чинним законодавством</w:t>
            </w:r>
          </w:p>
        </w:tc>
      </w:tr>
      <w:tr w:rsidR="00955BAA" w:rsidRPr="00AE6CA5" w14:paraId="01FB8E2C" w14:textId="77777777" w:rsidTr="00AE6CA5">
        <w:trPr>
          <w:trHeight w:val="1470"/>
        </w:trPr>
        <w:tc>
          <w:tcPr>
            <w:tcW w:w="353" w:type="pct"/>
            <w:shd w:val="clear" w:color="auto" w:fill="auto"/>
            <w:tcMar>
              <w:top w:w="0" w:type="dxa"/>
              <w:left w:w="108" w:type="dxa"/>
              <w:bottom w:w="0" w:type="dxa"/>
              <w:right w:w="108" w:type="dxa"/>
            </w:tcMar>
            <w:vAlign w:val="center"/>
            <w:hideMark/>
          </w:tcPr>
          <w:p w14:paraId="5CC5F8DA"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8.</w:t>
            </w:r>
          </w:p>
        </w:tc>
        <w:tc>
          <w:tcPr>
            <w:tcW w:w="1796" w:type="pct"/>
            <w:shd w:val="clear" w:color="auto" w:fill="auto"/>
            <w:tcMar>
              <w:top w:w="0" w:type="dxa"/>
              <w:left w:w="108" w:type="dxa"/>
              <w:bottom w:w="0" w:type="dxa"/>
              <w:right w:w="108" w:type="dxa"/>
            </w:tcMar>
            <w:vAlign w:val="center"/>
            <w:hideMark/>
          </w:tcPr>
          <w:p w14:paraId="31E8B011"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Загальний обсяг фінансових ресурсів, необхідних для реалізації Програми, всього, у тому числі:</w:t>
            </w:r>
          </w:p>
        </w:tc>
        <w:tc>
          <w:tcPr>
            <w:tcW w:w="2850" w:type="pct"/>
            <w:shd w:val="clear" w:color="auto" w:fill="auto"/>
            <w:tcMar>
              <w:top w:w="0" w:type="dxa"/>
              <w:left w:w="108" w:type="dxa"/>
              <w:bottom w:w="0" w:type="dxa"/>
              <w:right w:w="108" w:type="dxa"/>
            </w:tcMar>
            <w:vAlign w:val="center"/>
            <w:hideMark/>
          </w:tcPr>
          <w:p w14:paraId="46B75318"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2 400 тис.грн</w:t>
            </w:r>
          </w:p>
        </w:tc>
      </w:tr>
      <w:tr w:rsidR="00955BAA" w:rsidRPr="00AE6CA5" w14:paraId="6ED7CDA7" w14:textId="77777777" w:rsidTr="00AE6CA5">
        <w:trPr>
          <w:trHeight w:val="747"/>
        </w:trPr>
        <w:tc>
          <w:tcPr>
            <w:tcW w:w="353" w:type="pct"/>
            <w:shd w:val="clear" w:color="auto" w:fill="auto"/>
            <w:tcMar>
              <w:top w:w="0" w:type="dxa"/>
              <w:left w:w="108" w:type="dxa"/>
              <w:bottom w:w="0" w:type="dxa"/>
              <w:right w:w="108" w:type="dxa"/>
            </w:tcMar>
            <w:vAlign w:val="center"/>
            <w:hideMark/>
          </w:tcPr>
          <w:p w14:paraId="2A89E848"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8.1.</w:t>
            </w:r>
          </w:p>
        </w:tc>
        <w:tc>
          <w:tcPr>
            <w:tcW w:w="1796" w:type="pct"/>
            <w:shd w:val="clear" w:color="auto" w:fill="auto"/>
            <w:tcMar>
              <w:top w:w="0" w:type="dxa"/>
              <w:left w:w="108" w:type="dxa"/>
              <w:bottom w:w="0" w:type="dxa"/>
              <w:right w:w="108" w:type="dxa"/>
            </w:tcMar>
            <w:vAlign w:val="center"/>
            <w:hideMark/>
          </w:tcPr>
          <w:p w14:paraId="07A0D1C7"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коштів селищного бюджету</w:t>
            </w:r>
          </w:p>
        </w:tc>
        <w:tc>
          <w:tcPr>
            <w:tcW w:w="2850" w:type="pct"/>
            <w:shd w:val="clear" w:color="auto" w:fill="auto"/>
            <w:tcMar>
              <w:top w:w="0" w:type="dxa"/>
              <w:left w:w="108" w:type="dxa"/>
              <w:bottom w:w="0" w:type="dxa"/>
              <w:right w:w="108" w:type="dxa"/>
            </w:tcMar>
            <w:vAlign w:val="center"/>
            <w:hideMark/>
          </w:tcPr>
          <w:p w14:paraId="3F9C6B93"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У межах видатків, передбачених у відповідних бюджетах</w:t>
            </w:r>
          </w:p>
        </w:tc>
      </w:tr>
      <w:tr w:rsidR="00955BAA" w:rsidRPr="00AE6CA5" w14:paraId="744E3441" w14:textId="77777777" w:rsidTr="00AE6CA5">
        <w:trPr>
          <w:trHeight w:val="722"/>
        </w:trPr>
        <w:tc>
          <w:tcPr>
            <w:tcW w:w="353" w:type="pct"/>
            <w:shd w:val="clear" w:color="auto" w:fill="auto"/>
            <w:tcMar>
              <w:top w:w="0" w:type="dxa"/>
              <w:left w:w="108" w:type="dxa"/>
              <w:bottom w:w="0" w:type="dxa"/>
              <w:right w:w="108" w:type="dxa"/>
            </w:tcMar>
            <w:vAlign w:val="center"/>
            <w:hideMark/>
          </w:tcPr>
          <w:p w14:paraId="67F9650B"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8.2.</w:t>
            </w:r>
          </w:p>
        </w:tc>
        <w:tc>
          <w:tcPr>
            <w:tcW w:w="1796" w:type="pct"/>
            <w:shd w:val="clear" w:color="auto" w:fill="auto"/>
            <w:tcMar>
              <w:top w:w="0" w:type="dxa"/>
              <w:left w:w="108" w:type="dxa"/>
              <w:bottom w:w="0" w:type="dxa"/>
              <w:right w:w="108" w:type="dxa"/>
            </w:tcMar>
            <w:vAlign w:val="center"/>
            <w:hideMark/>
          </w:tcPr>
          <w:p w14:paraId="65A64E0E"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коштів інших джерел</w:t>
            </w:r>
          </w:p>
        </w:tc>
        <w:tc>
          <w:tcPr>
            <w:tcW w:w="2850" w:type="pct"/>
            <w:shd w:val="clear" w:color="auto" w:fill="auto"/>
            <w:tcMar>
              <w:top w:w="0" w:type="dxa"/>
              <w:left w:w="108" w:type="dxa"/>
              <w:bottom w:w="0" w:type="dxa"/>
              <w:right w:w="108" w:type="dxa"/>
            </w:tcMar>
            <w:vAlign w:val="center"/>
            <w:hideMark/>
          </w:tcPr>
          <w:p w14:paraId="380D60FA" w14:textId="77777777" w:rsidR="00955BAA" w:rsidRPr="00AE6CA5" w:rsidRDefault="00955BAA" w:rsidP="00AE6CA5">
            <w:pPr>
              <w:spacing w:after="0" w:line="240"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У межах фінансування, не заборонених чинним законодавством.</w:t>
            </w:r>
          </w:p>
        </w:tc>
      </w:tr>
    </w:tbl>
    <w:p w14:paraId="77378EDB" w14:textId="77777777" w:rsidR="00CE4BE2" w:rsidRDefault="00CE4BE2"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29706178" w14:textId="77777777" w:rsidR="00AE6CA5"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57580073" w14:textId="77777777" w:rsidR="00AE6CA5"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66161D08" w14:textId="77777777" w:rsidR="00AE6CA5"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7964B344" w14:textId="77777777" w:rsidR="00AE6CA5"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273E1F1B" w14:textId="77777777" w:rsidR="00AE6CA5"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153C1BC3" w14:textId="77777777" w:rsidR="00AE6CA5"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3E01D039" w14:textId="77777777" w:rsidR="00AE6CA5" w:rsidRPr="00CE4BE2" w:rsidRDefault="00AE6CA5" w:rsidP="00AE6CA5">
      <w:pPr>
        <w:shd w:val="clear" w:color="auto" w:fill="FFFFFF"/>
        <w:spacing w:after="0" w:line="276" w:lineRule="auto"/>
        <w:ind w:left="720"/>
        <w:rPr>
          <w:rFonts w:ascii="Times New Roman" w:eastAsia="Times New Roman" w:hAnsi="Times New Roman" w:cs="Times New Roman"/>
          <w:sz w:val="28"/>
          <w:szCs w:val="28"/>
          <w:lang w:val="ru-RU" w:eastAsia="ru-RU"/>
        </w:rPr>
      </w:pPr>
    </w:p>
    <w:p w14:paraId="669DE004" w14:textId="77777777" w:rsidR="00CE4BE2" w:rsidRPr="00AE6CA5" w:rsidRDefault="00CE4BE2" w:rsidP="00CE4BE2">
      <w:pPr>
        <w:pStyle w:val="ab"/>
        <w:numPr>
          <w:ilvl w:val="1"/>
          <w:numId w:val="2"/>
        </w:numPr>
        <w:shd w:val="clear" w:color="auto" w:fill="FFFFFF"/>
        <w:spacing w:after="0" w:line="276" w:lineRule="auto"/>
        <w:jc w:val="center"/>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b/>
          <w:bCs/>
          <w:sz w:val="24"/>
          <w:szCs w:val="24"/>
          <w:lang w:val="ru-RU" w:eastAsia="ru-RU"/>
        </w:rPr>
        <w:lastRenderedPageBreak/>
        <w:t>Загальні положення Програми</w:t>
      </w:r>
    </w:p>
    <w:p w14:paraId="51A7D3F7" w14:textId="77777777" w:rsidR="00AE6CA5" w:rsidRPr="00AE6CA5" w:rsidRDefault="00AE6CA5" w:rsidP="00AE6CA5">
      <w:pPr>
        <w:pStyle w:val="ab"/>
        <w:shd w:val="clear" w:color="auto" w:fill="FFFFFF"/>
        <w:spacing w:after="0" w:line="276" w:lineRule="auto"/>
        <w:ind w:left="1440"/>
        <w:rPr>
          <w:rFonts w:ascii="Times New Roman" w:eastAsia="Times New Roman" w:hAnsi="Times New Roman" w:cs="Times New Roman"/>
          <w:sz w:val="24"/>
          <w:szCs w:val="24"/>
          <w:lang w:val="ru-RU" w:eastAsia="ru-RU"/>
        </w:rPr>
      </w:pPr>
    </w:p>
    <w:p w14:paraId="2E7B94C1"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xml:space="preserve">Програма </w:t>
      </w:r>
      <w:r w:rsidR="00955BAA" w:rsidRPr="00AE6CA5">
        <w:rPr>
          <w:rFonts w:ascii="Times New Roman" w:eastAsia="Times New Roman" w:hAnsi="Times New Roman" w:cs="Times New Roman"/>
          <w:sz w:val="24"/>
          <w:szCs w:val="24"/>
          <w:lang w:val="ru-RU" w:eastAsia="ru-RU"/>
        </w:rPr>
        <w:t>розвитку</w:t>
      </w:r>
      <w:r w:rsidR="00333DA0" w:rsidRPr="00AE6CA5">
        <w:rPr>
          <w:rFonts w:ascii="Times New Roman" w:eastAsia="Times New Roman" w:hAnsi="Times New Roman" w:cs="Times New Roman"/>
          <w:sz w:val="24"/>
          <w:szCs w:val="24"/>
          <w:lang w:val="ru-RU" w:eastAsia="ru-RU"/>
        </w:rPr>
        <w:t xml:space="preserve"> молодіжної політики на території </w:t>
      </w:r>
      <w:r w:rsidRPr="00AE6CA5">
        <w:rPr>
          <w:rFonts w:ascii="Times New Roman" w:eastAsia="Times New Roman" w:hAnsi="Times New Roman" w:cs="Times New Roman"/>
          <w:sz w:val="24"/>
          <w:szCs w:val="24"/>
          <w:lang w:val="ru-RU" w:eastAsia="ru-RU"/>
        </w:rPr>
        <w:t>Калинівської селищної ради</w:t>
      </w:r>
      <w:r w:rsidR="00955BAA" w:rsidRPr="00AE6CA5">
        <w:rPr>
          <w:rFonts w:ascii="Times New Roman" w:eastAsia="Times New Roman" w:hAnsi="Times New Roman" w:cs="Times New Roman"/>
          <w:sz w:val="24"/>
          <w:szCs w:val="24"/>
          <w:lang w:val="ru-RU" w:eastAsia="ru-RU"/>
        </w:rPr>
        <w:t xml:space="preserve"> на</w:t>
      </w:r>
      <w:r w:rsidRPr="00AE6CA5">
        <w:rPr>
          <w:rFonts w:ascii="Times New Roman" w:eastAsia="Times New Roman" w:hAnsi="Times New Roman" w:cs="Times New Roman"/>
          <w:sz w:val="24"/>
          <w:szCs w:val="24"/>
          <w:lang w:val="ru-RU" w:eastAsia="ru-RU"/>
        </w:rPr>
        <w:t xml:space="preserve"> 2022– 2025</w:t>
      </w:r>
      <w:r w:rsidR="00333DA0" w:rsidRPr="00AE6CA5">
        <w:rPr>
          <w:rFonts w:ascii="Times New Roman" w:eastAsia="Times New Roman" w:hAnsi="Times New Roman" w:cs="Times New Roman"/>
          <w:sz w:val="24"/>
          <w:szCs w:val="24"/>
          <w:lang w:val="ru-RU" w:eastAsia="ru-RU"/>
        </w:rPr>
        <w:t xml:space="preserve"> років</w:t>
      </w:r>
      <w:r w:rsidR="00FE2832" w:rsidRPr="00AE6CA5">
        <w:rPr>
          <w:rFonts w:ascii="Times New Roman" w:eastAsia="Times New Roman" w:hAnsi="Times New Roman" w:cs="Times New Roman"/>
          <w:sz w:val="24"/>
          <w:szCs w:val="24"/>
          <w:lang w:val="ru-RU" w:eastAsia="ru-RU"/>
        </w:rPr>
        <w:t xml:space="preserve"> </w:t>
      </w:r>
      <w:r w:rsidR="00955BAA" w:rsidRPr="00AE6CA5">
        <w:rPr>
          <w:rFonts w:ascii="Times New Roman" w:eastAsia="Times New Roman" w:hAnsi="Times New Roman" w:cs="Times New Roman"/>
          <w:sz w:val="24"/>
          <w:szCs w:val="24"/>
          <w:lang w:val="ru-RU" w:eastAsia="ru-RU"/>
        </w:rPr>
        <w:t>(далі</w:t>
      </w:r>
      <w:r w:rsidR="00FE2832" w:rsidRPr="00AE6CA5">
        <w:rPr>
          <w:rFonts w:ascii="Times New Roman" w:eastAsia="Times New Roman" w:hAnsi="Times New Roman" w:cs="Times New Roman"/>
          <w:sz w:val="24"/>
          <w:szCs w:val="24"/>
          <w:lang w:val="ru-RU" w:eastAsia="ru-RU"/>
        </w:rPr>
        <w:t xml:space="preserve"> </w:t>
      </w:r>
      <w:r w:rsidR="00955BAA" w:rsidRPr="00AE6CA5">
        <w:rPr>
          <w:rFonts w:ascii="Times New Roman" w:eastAsia="Times New Roman" w:hAnsi="Times New Roman" w:cs="Times New Roman"/>
          <w:sz w:val="24"/>
          <w:szCs w:val="24"/>
          <w:lang w:val="ru-RU" w:eastAsia="ru-RU"/>
        </w:rPr>
        <w:t>-</w:t>
      </w:r>
      <w:r w:rsidR="00FE2832" w:rsidRPr="00AE6CA5">
        <w:rPr>
          <w:rFonts w:ascii="Times New Roman" w:eastAsia="Times New Roman" w:hAnsi="Times New Roman" w:cs="Times New Roman"/>
          <w:sz w:val="24"/>
          <w:szCs w:val="24"/>
          <w:lang w:val="ru-RU" w:eastAsia="ru-RU"/>
        </w:rPr>
        <w:t xml:space="preserve"> </w:t>
      </w:r>
      <w:r w:rsidR="00955BAA" w:rsidRPr="00AE6CA5">
        <w:rPr>
          <w:rFonts w:ascii="Times New Roman" w:eastAsia="Times New Roman" w:hAnsi="Times New Roman" w:cs="Times New Roman"/>
          <w:sz w:val="24"/>
          <w:szCs w:val="24"/>
          <w:lang w:val="ru-RU" w:eastAsia="ru-RU"/>
        </w:rPr>
        <w:t>Програма)</w:t>
      </w:r>
      <w:r w:rsidR="00333DA0" w:rsidRPr="00AE6CA5">
        <w:rPr>
          <w:rFonts w:ascii="Times New Roman" w:eastAsia="Times New Roman" w:hAnsi="Times New Roman" w:cs="Times New Roman"/>
          <w:sz w:val="24"/>
          <w:szCs w:val="24"/>
          <w:lang w:val="ru-RU" w:eastAsia="ru-RU"/>
        </w:rPr>
        <w:t xml:space="preserve"> розроблена відповідно до Конституції України, </w:t>
      </w:r>
      <w:r w:rsidR="00AE6CA5" w:rsidRPr="00AE6CA5">
        <w:rPr>
          <w:rFonts w:ascii="Times New Roman" w:eastAsia="Times New Roman" w:hAnsi="Times New Roman" w:cs="Times New Roman"/>
          <w:sz w:val="24"/>
          <w:szCs w:val="24"/>
          <w:lang w:val="ru-RU" w:eastAsia="ru-RU"/>
        </w:rPr>
        <w:t xml:space="preserve">законів України «Про сприяння соціальному становленню та розвитку молоді в Україні», </w:t>
      </w:r>
      <w:r w:rsidR="00AE6CA5" w:rsidRPr="00AE6CA5">
        <w:rPr>
          <w:rFonts w:ascii="Times New Roman" w:eastAsia="Times New Roman" w:hAnsi="Times New Roman" w:cs="Times New Roman"/>
          <w:sz w:val="24"/>
          <w:szCs w:val="24"/>
          <w:lang w:val="uk-UA" w:eastAsia="ru-RU"/>
        </w:rPr>
        <w:t>«</w:t>
      </w:r>
      <w:r w:rsidR="00AE6CA5" w:rsidRPr="00AE6CA5">
        <w:rPr>
          <w:rFonts w:ascii="Times New Roman" w:eastAsia="Times New Roman" w:hAnsi="Times New Roman" w:cs="Times New Roman"/>
          <w:bCs/>
          <w:sz w:val="24"/>
          <w:szCs w:val="24"/>
          <w:lang w:val="uk-UA" w:eastAsia="ru-RU"/>
        </w:rPr>
        <w:t>Про основні засади молодіжної політики»</w:t>
      </w:r>
      <w:r w:rsidR="00AE6CA5">
        <w:rPr>
          <w:rFonts w:ascii="Times New Roman" w:eastAsia="Times New Roman" w:hAnsi="Times New Roman" w:cs="Times New Roman"/>
          <w:sz w:val="24"/>
          <w:szCs w:val="24"/>
          <w:lang w:val="ru-RU" w:eastAsia="ru-RU"/>
        </w:rPr>
        <w:t>, п</w:t>
      </w:r>
      <w:r w:rsidR="00333DA0" w:rsidRPr="00AE6CA5">
        <w:rPr>
          <w:rFonts w:ascii="Times New Roman" w:eastAsia="Times New Roman" w:hAnsi="Times New Roman" w:cs="Times New Roman"/>
          <w:sz w:val="24"/>
          <w:szCs w:val="24"/>
          <w:lang w:val="ru-RU" w:eastAsia="ru-RU"/>
        </w:rPr>
        <w:t>останови К</w:t>
      </w:r>
      <w:r w:rsidR="00955BAA" w:rsidRPr="00AE6CA5">
        <w:rPr>
          <w:rFonts w:ascii="Times New Roman" w:eastAsia="Times New Roman" w:hAnsi="Times New Roman" w:cs="Times New Roman"/>
          <w:sz w:val="24"/>
          <w:szCs w:val="24"/>
          <w:lang w:val="ru-RU" w:eastAsia="ru-RU"/>
        </w:rPr>
        <w:t xml:space="preserve">абінету </w:t>
      </w:r>
      <w:r w:rsidR="00333DA0" w:rsidRPr="00AE6CA5">
        <w:rPr>
          <w:rFonts w:ascii="Times New Roman" w:eastAsia="Times New Roman" w:hAnsi="Times New Roman" w:cs="Times New Roman"/>
          <w:sz w:val="24"/>
          <w:szCs w:val="24"/>
          <w:lang w:val="ru-RU" w:eastAsia="ru-RU"/>
        </w:rPr>
        <w:t>М</w:t>
      </w:r>
      <w:r w:rsidR="00955BAA" w:rsidRPr="00AE6CA5">
        <w:rPr>
          <w:rFonts w:ascii="Times New Roman" w:eastAsia="Times New Roman" w:hAnsi="Times New Roman" w:cs="Times New Roman"/>
          <w:sz w:val="24"/>
          <w:szCs w:val="24"/>
          <w:lang w:val="ru-RU" w:eastAsia="ru-RU"/>
        </w:rPr>
        <w:t xml:space="preserve">іністрів </w:t>
      </w:r>
      <w:r w:rsidR="00333DA0" w:rsidRPr="00AE6CA5">
        <w:rPr>
          <w:rFonts w:ascii="Times New Roman" w:eastAsia="Times New Roman" w:hAnsi="Times New Roman" w:cs="Times New Roman"/>
          <w:sz w:val="24"/>
          <w:szCs w:val="24"/>
          <w:lang w:val="ru-RU" w:eastAsia="ru-RU"/>
        </w:rPr>
        <w:t>У</w:t>
      </w:r>
      <w:r w:rsidR="00955BAA" w:rsidRPr="00AE6CA5">
        <w:rPr>
          <w:rFonts w:ascii="Times New Roman" w:eastAsia="Times New Roman" w:hAnsi="Times New Roman" w:cs="Times New Roman"/>
          <w:sz w:val="24"/>
          <w:szCs w:val="24"/>
          <w:lang w:val="ru-RU" w:eastAsia="ru-RU"/>
        </w:rPr>
        <w:t>країни</w:t>
      </w:r>
      <w:r w:rsidR="00333DA0" w:rsidRPr="00AE6CA5">
        <w:rPr>
          <w:rFonts w:ascii="Times New Roman" w:eastAsia="Times New Roman" w:hAnsi="Times New Roman" w:cs="Times New Roman"/>
          <w:sz w:val="24"/>
          <w:szCs w:val="24"/>
          <w:lang w:val="ru-RU" w:eastAsia="ru-RU"/>
        </w:rPr>
        <w:t xml:space="preserve"> «Про затвердження Державної цільової соціальної програми «Молодь України»», Європейської хартії про участь молоді у місцевому і регіональному житті.</w:t>
      </w:r>
    </w:p>
    <w:p w14:paraId="56068AC7"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Децентралізація  не може бути повною у разі відсутності дієвої моделі молодіжної політики і роботи у молодіжному середовищі. Забезпечення ефективної молодіжної політики в умовах децентралізації має базуватись на належному кадровому, фінансовому забезпеченню, розвитку молодіжної інфраструктури та залученню молоді до процесу розроблення й ухвалення рішень та контролю за їх виконанням. Виходячи з того, що одним з основних завдань процесу децентралізації є формування комфортного середовища для мешканців громади, можна виділити основні напрями реалізації молодіжної політики на рівні громади. А саме:</w:t>
      </w:r>
    </w:p>
    <w:p w14:paraId="5406C5E4" w14:textId="77777777" w:rsidR="00333DA0" w:rsidRPr="00AE6CA5" w:rsidRDefault="00333DA0" w:rsidP="00CE4BE2">
      <w:pPr>
        <w:numPr>
          <w:ilvl w:val="0"/>
          <w:numId w:val="3"/>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кадрове забезпечення (навчання фахівців і молодіжних працівників);</w:t>
      </w:r>
    </w:p>
    <w:p w14:paraId="22E28E40" w14:textId="77777777" w:rsidR="00333DA0" w:rsidRPr="00AE6CA5" w:rsidRDefault="00333DA0" w:rsidP="00CE4BE2">
      <w:pPr>
        <w:numPr>
          <w:ilvl w:val="0"/>
          <w:numId w:val="3"/>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належне фінансування молодіжної роботи;</w:t>
      </w:r>
    </w:p>
    <w:p w14:paraId="6877FF98" w14:textId="77777777" w:rsidR="00333DA0" w:rsidRPr="00AE6CA5" w:rsidRDefault="00333DA0" w:rsidP="00CE4BE2">
      <w:pPr>
        <w:numPr>
          <w:ilvl w:val="0"/>
          <w:numId w:val="3"/>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розвиток молодіжної інфраструктури;</w:t>
      </w:r>
    </w:p>
    <w:p w14:paraId="5E955BF5" w14:textId="77777777" w:rsidR="00333DA0" w:rsidRPr="00AE6CA5" w:rsidRDefault="00333DA0" w:rsidP="00CE4BE2">
      <w:pPr>
        <w:numPr>
          <w:ilvl w:val="0"/>
          <w:numId w:val="3"/>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залучення молоді до процесу розроблення, ухвалення рішень та контролю за їх виконанням;</w:t>
      </w:r>
    </w:p>
    <w:p w14:paraId="22F5BBDE" w14:textId="77777777" w:rsidR="00333DA0" w:rsidRPr="00AE6CA5" w:rsidRDefault="00333DA0" w:rsidP="00CE4BE2">
      <w:pPr>
        <w:numPr>
          <w:ilvl w:val="0"/>
          <w:numId w:val="3"/>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проведення різнопланових молодіжних заходів.</w:t>
      </w:r>
    </w:p>
    <w:p w14:paraId="483502C6"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Важливим аспектом у процесі запровадження моделі молодіжної політики на рівні громади є створення дієвої системи збору, обробки інформації, реагування на запити молодих хлопців та дівчат, місцеві молодіжні ініціативи.</w:t>
      </w:r>
    </w:p>
    <w:p w14:paraId="34B83894"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xml:space="preserve">Молоді люди є носієм потенціалу, мають права і відіграють активну роль у розвитку </w:t>
      </w:r>
      <w:r w:rsidRPr="00AE6CA5">
        <w:rPr>
          <w:rFonts w:ascii="Times New Roman" w:eastAsia="Times New Roman" w:hAnsi="Times New Roman" w:cs="Times New Roman"/>
          <w:sz w:val="24"/>
          <w:szCs w:val="24"/>
          <w:lang w:val="ru-RU" w:eastAsia="ru-RU"/>
        </w:rPr>
        <w:t xml:space="preserve">Калинівської </w:t>
      </w:r>
      <w:r w:rsidR="00333DA0" w:rsidRPr="00AE6CA5">
        <w:rPr>
          <w:rFonts w:ascii="Times New Roman" w:eastAsia="Times New Roman" w:hAnsi="Times New Roman" w:cs="Times New Roman"/>
          <w:sz w:val="24"/>
          <w:szCs w:val="24"/>
          <w:lang w:val="ru-RU" w:eastAsia="ru-RU"/>
        </w:rPr>
        <w:t>громади. Молодіжна політика інтегрує в собі й усі інші сфери відповідальності по роботі з молоддю. Це стосується освіти, працевлаштування та ринку праці, культурного розвитку, соціального захисту тощо та передбачає використання існуючої структури і формування нової, якщо її нема, з урахуванням функцій різних відповідальних суб’єктів на рівні громади. Частково функції роботи з молоддю п</w:t>
      </w:r>
      <w:r w:rsidR="00CE4BE2" w:rsidRPr="00AE6CA5">
        <w:rPr>
          <w:rFonts w:ascii="Times New Roman" w:eastAsia="Times New Roman" w:hAnsi="Times New Roman" w:cs="Times New Roman"/>
          <w:sz w:val="24"/>
          <w:szCs w:val="24"/>
          <w:lang w:val="ru-RU" w:eastAsia="ru-RU"/>
        </w:rPr>
        <w:t>окладені на старостинські округи</w:t>
      </w:r>
      <w:r w:rsidR="00333DA0" w:rsidRPr="00AE6CA5">
        <w:rPr>
          <w:rFonts w:ascii="Times New Roman" w:eastAsia="Times New Roman" w:hAnsi="Times New Roman" w:cs="Times New Roman"/>
          <w:sz w:val="24"/>
          <w:szCs w:val="24"/>
          <w:lang w:val="ru-RU" w:eastAsia="ru-RU"/>
        </w:rPr>
        <w:t xml:space="preserve"> з залученням до співробітництва освітніх, медичних, культурних  закладів та інших організацій </w:t>
      </w:r>
      <w:r w:rsidR="00CE4BE2" w:rsidRPr="00AE6CA5">
        <w:rPr>
          <w:rFonts w:ascii="Times New Roman" w:eastAsia="Times New Roman" w:hAnsi="Times New Roman" w:cs="Times New Roman"/>
          <w:sz w:val="24"/>
          <w:szCs w:val="24"/>
          <w:lang w:val="ru-RU" w:eastAsia="ru-RU"/>
        </w:rPr>
        <w:t>територіальних громад</w:t>
      </w:r>
      <w:r w:rsidR="00333DA0" w:rsidRPr="00AE6CA5">
        <w:rPr>
          <w:rFonts w:ascii="Times New Roman" w:eastAsia="Times New Roman" w:hAnsi="Times New Roman" w:cs="Times New Roman"/>
          <w:sz w:val="24"/>
          <w:szCs w:val="24"/>
          <w:lang w:val="ru-RU" w:eastAsia="ru-RU"/>
        </w:rPr>
        <w:t>.</w:t>
      </w:r>
    </w:p>
    <w:p w14:paraId="1A5F46A8"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Аналізуючи результати вивчення потреб молоді можна зробити висновок, що загальнолюдські цінності і проблеми дуже близькі сучасній молоді. Молоді хлопці та дівчата вважають їх актуальними і намагаються знайти шляхи їх вирішення. Переважна більшість проблем молоді – це складові загальних потреб сучасного суспільства. Державою проблеми молоді досліджуються у трьох аспектах:</w:t>
      </w:r>
    </w:p>
    <w:p w14:paraId="54265A0C" w14:textId="77777777" w:rsidR="00333DA0" w:rsidRPr="00AE6CA5" w:rsidRDefault="00333DA0" w:rsidP="00CE4BE2">
      <w:pPr>
        <w:numPr>
          <w:ilvl w:val="0"/>
          <w:numId w:val="4"/>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що молодь може дати суспільству для його розвитку;</w:t>
      </w:r>
    </w:p>
    <w:p w14:paraId="5E594EFB" w14:textId="77777777" w:rsidR="00333DA0" w:rsidRPr="00AE6CA5" w:rsidRDefault="00333DA0" w:rsidP="00CE4BE2">
      <w:pPr>
        <w:numPr>
          <w:ilvl w:val="0"/>
          <w:numId w:val="4"/>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що суспільство може дати молоді для її розвитку і соціального становлення;</w:t>
      </w:r>
    </w:p>
    <w:p w14:paraId="2337DE1C" w14:textId="77777777" w:rsidR="00333DA0" w:rsidRPr="00AE6CA5" w:rsidRDefault="00333DA0" w:rsidP="00CE4BE2">
      <w:pPr>
        <w:numPr>
          <w:ilvl w:val="0"/>
          <w:numId w:val="4"/>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власний потенціал молоді в інтересах її самореалізації і розвитку суспільства.</w:t>
      </w:r>
    </w:p>
    <w:p w14:paraId="3150935E"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Для ефективної реалізації молодіжної політики на рівні громади потрібно передбачити:</w:t>
      </w:r>
    </w:p>
    <w:p w14:paraId="7B3243A7"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постійну оцінку та моніторинг потреб, зокрема, і ґендерних потреб, молоді;</w:t>
      </w:r>
    </w:p>
    <w:p w14:paraId="525A5AF3"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необхідну інфраструктуру, в тому числі здійснення її організаційного та фінансового забезпечення;</w:t>
      </w:r>
    </w:p>
    <w:p w14:paraId="6F5FEABA"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lastRenderedPageBreak/>
        <w:t>забезпечення діяльності молодіжних просторів і молодіжних працівників;</w:t>
      </w:r>
    </w:p>
    <w:p w14:paraId="4DBCC23A"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сприяння формуванню та розвитку інститутів громадянського суспільства;</w:t>
      </w:r>
    </w:p>
    <w:p w14:paraId="5D741132"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налагодження міжгалузевої та міжсекторальної взаємодії у молодіжній роботі;</w:t>
      </w:r>
    </w:p>
    <w:p w14:paraId="48C49B1B"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здійснення оцінки ефективності молодіжної роботи на рівні громади і звітування перед громадою про стан роботи з молоддю;</w:t>
      </w:r>
    </w:p>
    <w:p w14:paraId="397F42E2" w14:textId="77777777" w:rsidR="00333DA0" w:rsidRPr="00AE6CA5" w:rsidRDefault="00333DA0" w:rsidP="00CE4BE2">
      <w:pPr>
        <w:numPr>
          <w:ilvl w:val="0"/>
          <w:numId w:val="5"/>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забезпечення умов молодіжної участі та молодіжного громадського контролю.</w:t>
      </w:r>
    </w:p>
    <w:p w14:paraId="6235BD67"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xml:space="preserve">Для активізації участі молодих людей повинні  створюватись певні структури, яким має надаватись підтримка. Це: молодіжні ради, молодіжні центри (простори) тощо. Ідеться про більш активне залучення молоді до ухвалення рішень, процесу формування та реалізації молодіжної політики на рівні </w:t>
      </w:r>
      <w:r w:rsidRPr="00AE6CA5">
        <w:rPr>
          <w:rFonts w:ascii="Times New Roman" w:eastAsia="Times New Roman" w:hAnsi="Times New Roman" w:cs="Times New Roman"/>
          <w:sz w:val="24"/>
          <w:szCs w:val="24"/>
          <w:lang w:val="ru-RU" w:eastAsia="ru-RU"/>
        </w:rPr>
        <w:t>нашої громади</w:t>
      </w:r>
      <w:r w:rsidR="00333DA0" w:rsidRPr="00AE6CA5">
        <w:rPr>
          <w:rFonts w:ascii="Times New Roman" w:eastAsia="Times New Roman" w:hAnsi="Times New Roman" w:cs="Times New Roman"/>
          <w:sz w:val="24"/>
          <w:szCs w:val="24"/>
          <w:lang w:val="ru-RU" w:eastAsia="ru-RU"/>
        </w:rPr>
        <w:t>. Молодіжна робота в громаді повинна враховувати інтереси та потреби молоді й, насамперед, формувати не споживацькі настрої в молодіжному середовищі, а активну громадянську позицію молоді, залучаючи усі її потенційні ресурси.</w:t>
      </w:r>
    </w:p>
    <w:p w14:paraId="42B00870" w14:textId="77777777" w:rsidR="00675B13"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xml:space="preserve">Реалізація Програми ґрунтується на системі загальноєвропейських принципів, визначених у Переглянутій Європейській Хартії про участь молоді у місцевому та регіональному житті: відкритості, рівності можливостей та недискримінаційному ставленні, реалістичності Програми, дієвому та відповідальному підході, а також безпосередньому залученні молоді до її виконання. Згідно Резолюції про молодіжну роботу Ради Європи, молодіжна робота базується на неформальній та інформальній освіті (самоосвіті), проводиться поза межами формальної освіти, організовується силами молоді та спеціалістами з молодіжної роботи. </w:t>
      </w:r>
      <w:r w:rsidRPr="00AE6CA5">
        <w:rPr>
          <w:rFonts w:ascii="Times New Roman" w:eastAsia="Times New Roman" w:hAnsi="Times New Roman" w:cs="Times New Roman"/>
          <w:sz w:val="24"/>
          <w:szCs w:val="24"/>
          <w:lang w:val="ru-RU" w:eastAsia="ru-RU"/>
        </w:rPr>
        <w:t xml:space="preserve">       </w:t>
      </w:r>
    </w:p>
    <w:p w14:paraId="7640795D"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w:t>
      </w:r>
    </w:p>
    <w:p w14:paraId="227CEC55" w14:textId="77777777" w:rsidR="00AE6CA5" w:rsidRDefault="00CE4BE2" w:rsidP="00CE4BE2">
      <w:pPr>
        <w:pStyle w:val="ab"/>
        <w:shd w:val="clear" w:color="auto" w:fill="FFFFFF"/>
        <w:spacing w:after="0" w:line="276" w:lineRule="auto"/>
        <w:rPr>
          <w:rFonts w:ascii="Times New Roman" w:eastAsia="Times New Roman" w:hAnsi="Times New Roman" w:cs="Times New Roman"/>
          <w:b/>
          <w:bCs/>
          <w:sz w:val="24"/>
          <w:szCs w:val="24"/>
          <w:lang w:val="ru-RU" w:eastAsia="ru-RU"/>
        </w:rPr>
      </w:pPr>
      <w:r w:rsidRPr="00AE6CA5">
        <w:rPr>
          <w:rFonts w:ascii="Times New Roman" w:eastAsia="Times New Roman" w:hAnsi="Times New Roman" w:cs="Times New Roman"/>
          <w:b/>
          <w:bCs/>
          <w:sz w:val="24"/>
          <w:szCs w:val="24"/>
          <w:lang w:val="ru-RU" w:eastAsia="ru-RU"/>
        </w:rPr>
        <w:t>2.</w:t>
      </w:r>
      <w:r w:rsidR="00333DA0" w:rsidRPr="00AE6CA5">
        <w:rPr>
          <w:rFonts w:ascii="Times New Roman" w:eastAsia="Times New Roman" w:hAnsi="Times New Roman" w:cs="Times New Roman"/>
          <w:b/>
          <w:bCs/>
          <w:sz w:val="24"/>
          <w:szCs w:val="24"/>
          <w:lang w:val="ru-RU" w:eastAsia="ru-RU"/>
        </w:rPr>
        <w:t>Визначення проблеми, на розв’язання якої спрямована Програма</w:t>
      </w:r>
    </w:p>
    <w:p w14:paraId="2D8342FC" w14:textId="77777777" w:rsidR="00675B13" w:rsidRPr="00AE6CA5" w:rsidRDefault="00675B13" w:rsidP="00CE4BE2">
      <w:pPr>
        <w:pStyle w:val="ab"/>
        <w:shd w:val="clear" w:color="auto" w:fill="FFFFFF"/>
        <w:spacing w:after="0" w:line="276" w:lineRule="auto"/>
        <w:rPr>
          <w:rFonts w:ascii="Times New Roman" w:eastAsia="Times New Roman" w:hAnsi="Times New Roman" w:cs="Times New Roman"/>
          <w:sz w:val="14"/>
          <w:szCs w:val="24"/>
          <w:lang w:val="ru-RU" w:eastAsia="ru-RU"/>
        </w:rPr>
      </w:pPr>
    </w:p>
    <w:p w14:paraId="1FAD89AD" w14:textId="77777777" w:rsidR="00333DA0" w:rsidRPr="00AE6CA5" w:rsidRDefault="00675B13"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П</w:t>
      </w:r>
      <w:r w:rsidR="00333DA0" w:rsidRPr="00AE6CA5">
        <w:rPr>
          <w:rFonts w:ascii="Times New Roman" w:eastAsia="Times New Roman" w:hAnsi="Times New Roman" w:cs="Times New Roman"/>
          <w:sz w:val="24"/>
          <w:szCs w:val="24"/>
          <w:lang w:val="ru-RU" w:eastAsia="ru-RU"/>
        </w:rPr>
        <w:t>ріоритетні напрямки в роботі з молоддю</w:t>
      </w:r>
      <w:r w:rsidRPr="00AE6CA5">
        <w:rPr>
          <w:rFonts w:ascii="Times New Roman" w:eastAsia="Times New Roman" w:hAnsi="Times New Roman" w:cs="Times New Roman"/>
          <w:sz w:val="24"/>
          <w:szCs w:val="24"/>
          <w:lang w:val="ru-RU" w:eastAsia="ru-RU"/>
        </w:rPr>
        <w:t xml:space="preserve"> на території</w:t>
      </w:r>
      <w:r w:rsidR="00333DA0" w:rsidRPr="00AE6CA5">
        <w:rPr>
          <w:rFonts w:ascii="Times New Roman" w:eastAsia="Times New Roman" w:hAnsi="Times New Roman" w:cs="Times New Roman"/>
          <w:sz w:val="24"/>
          <w:szCs w:val="24"/>
          <w:lang w:val="ru-RU" w:eastAsia="ru-RU"/>
        </w:rPr>
        <w:t xml:space="preserve"> </w:t>
      </w:r>
      <w:r w:rsidRPr="00AE6CA5">
        <w:rPr>
          <w:rFonts w:ascii="Times New Roman" w:eastAsia="Times New Roman" w:hAnsi="Times New Roman" w:cs="Times New Roman"/>
          <w:sz w:val="24"/>
          <w:szCs w:val="24"/>
          <w:lang w:val="ru-RU" w:eastAsia="ru-RU"/>
        </w:rPr>
        <w:t>Калин</w:t>
      </w:r>
      <w:r w:rsidR="00CE4BE2" w:rsidRPr="00AE6CA5">
        <w:rPr>
          <w:rFonts w:ascii="Times New Roman" w:eastAsia="Times New Roman" w:hAnsi="Times New Roman" w:cs="Times New Roman"/>
          <w:sz w:val="24"/>
          <w:szCs w:val="24"/>
          <w:lang w:val="ru-RU" w:eastAsia="ru-RU"/>
        </w:rPr>
        <w:t>івської селищної ради</w:t>
      </w:r>
      <w:r w:rsidR="00333DA0" w:rsidRPr="00AE6CA5">
        <w:rPr>
          <w:rFonts w:ascii="Times New Roman" w:eastAsia="Times New Roman" w:hAnsi="Times New Roman" w:cs="Times New Roman"/>
          <w:sz w:val="24"/>
          <w:szCs w:val="24"/>
          <w:lang w:val="ru-RU" w:eastAsia="ru-RU"/>
        </w:rPr>
        <w:t>:</w:t>
      </w:r>
    </w:p>
    <w:p w14:paraId="5F877A4D" w14:textId="77777777" w:rsidR="00333DA0" w:rsidRPr="00AE6CA5" w:rsidRDefault="00333DA0" w:rsidP="00AE6CA5">
      <w:pPr>
        <w:numPr>
          <w:ilvl w:val="0"/>
          <w:numId w:val="7"/>
        </w:numPr>
        <w:shd w:val="clear" w:color="auto" w:fill="FFFFFF"/>
        <w:tabs>
          <w:tab w:val="clear" w:pos="720"/>
          <w:tab w:val="num" w:pos="426"/>
        </w:tabs>
        <w:spacing w:after="0" w:line="276" w:lineRule="auto"/>
        <w:ind w:left="0" w:firstLine="567"/>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Нема пасивної молоді – є непрофесійність у роботі з цільовою аудиторією, недостатність цікавих заходів, що проводяться поза навчальними закладами. Молодь потребує різноманітних розважальних, просвітницьких та культурно-мистецьких заходів, які дадуть змогу реалізовувати потенціал.</w:t>
      </w:r>
    </w:p>
    <w:p w14:paraId="6B6BCE9C" w14:textId="77777777" w:rsidR="00333DA0" w:rsidRPr="00AE6CA5" w:rsidRDefault="00333DA0" w:rsidP="00AE6CA5">
      <w:pPr>
        <w:numPr>
          <w:ilvl w:val="0"/>
          <w:numId w:val="7"/>
        </w:numPr>
        <w:shd w:val="clear" w:color="auto" w:fill="FFFFFF"/>
        <w:tabs>
          <w:tab w:val="clear" w:pos="720"/>
          <w:tab w:val="num" w:pos="426"/>
        </w:tabs>
        <w:spacing w:after="0" w:line="276" w:lineRule="auto"/>
        <w:ind w:left="0" w:firstLine="567"/>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Освіта в школі задовольняє базові навчальні потреби, але цих знань недостатньо для розвитку особистості. Окрім загальної освіти, молоді люди у громаді ще не мають доступу до зручних та зрозумілих освітніх інструментів в контексті розвитку навичок, які роблять життя продуктивним та успішним, а їхню активність – корисною для громади. Особливо важливими для молоді є профорієнтаційні заходи, тренінги, профільні майстер-класи та зустрічі з успішними людьми.</w:t>
      </w:r>
    </w:p>
    <w:p w14:paraId="21E2336E" w14:textId="77777777" w:rsidR="00333DA0" w:rsidRPr="00AE6CA5" w:rsidRDefault="00333DA0" w:rsidP="00AE6CA5">
      <w:pPr>
        <w:numPr>
          <w:ilvl w:val="0"/>
          <w:numId w:val="7"/>
        </w:numPr>
        <w:shd w:val="clear" w:color="auto" w:fill="FFFFFF"/>
        <w:tabs>
          <w:tab w:val="clear" w:pos="720"/>
          <w:tab w:val="num" w:pos="426"/>
        </w:tabs>
        <w:spacing w:after="0" w:line="276" w:lineRule="auto"/>
        <w:ind w:left="0" w:firstLine="567"/>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Заходи з формування здорового способу життя молоді ще не в повній мірі задовольняють усі категорії молоді – дівчат та хлопців, жінок та чоловіків у їх різноманітті, особливо в сільській місцевості.</w:t>
      </w:r>
    </w:p>
    <w:p w14:paraId="7DDBC711" w14:textId="77777777" w:rsidR="00333DA0" w:rsidRPr="00AE6CA5" w:rsidRDefault="00333DA0" w:rsidP="00AE6CA5">
      <w:pPr>
        <w:numPr>
          <w:ilvl w:val="0"/>
          <w:numId w:val="7"/>
        </w:numPr>
        <w:shd w:val="clear" w:color="auto" w:fill="FFFFFF"/>
        <w:tabs>
          <w:tab w:val="clear" w:pos="720"/>
          <w:tab w:val="num" w:pos="426"/>
        </w:tabs>
        <w:spacing w:after="0" w:line="276" w:lineRule="auto"/>
        <w:ind w:left="0" w:firstLine="567"/>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В громаді недостатньо приділяється уваги інформуванню молоді з приводу можливостей самореалізації, програм обміну, тощо.</w:t>
      </w:r>
    </w:p>
    <w:p w14:paraId="7370DBA5" w14:textId="77777777" w:rsidR="00333DA0" w:rsidRPr="00AE6CA5" w:rsidRDefault="00333DA0" w:rsidP="00AE6CA5">
      <w:pPr>
        <w:numPr>
          <w:ilvl w:val="0"/>
          <w:numId w:val="7"/>
        </w:numPr>
        <w:shd w:val="clear" w:color="auto" w:fill="FFFFFF"/>
        <w:tabs>
          <w:tab w:val="clear" w:pos="720"/>
          <w:tab w:val="num" w:pos="426"/>
        </w:tabs>
        <w:spacing w:after="0" w:line="276" w:lineRule="auto"/>
        <w:ind w:left="0" w:firstLine="567"/>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Залучення молоді до прийняття рішень дадуть змогу реалізувати учасницький підхід до формування місцевої політики.</w:t>
      </w:r>
    </w:p>
    <w:p w14:paraId="4BA74E8A" w14:textId="77777777" w:rsidR="00675B13" w:rsidRPr="00AE6CA5" w:rsidRDefault="00333DA0" w:rsidP="00CE4BE2">
      <w:pPr>
        <w:shd w:val="clear" w:color="auto" w:fill="FFFFFF"/>
        <w:spacing w:after="0" w:line="276"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w:t>
      </w:r>
    </w:p>
    <w:p w14:paraId="6C7CD8E0" w14:textId="77777777" w:rsidR="00333DA0" w:rsidRDefault="00CE4BE2" w:rsidP="00CE4BE2">
      <w:pPr>
        <w:shd w:val="clear" w:color="auto" w:fill="FFFFFF"/>
        <w:spacing w:after="0" w:line="276" w:lineRule="auto"/>
        <w:ind w:left="720"/>
        <w:jc w:val="center"/>
        <w:rPr>
          <w:rFonts w:ascii="Times New Roman" w:eastAsia="Times New Roman" w:hAnsi="Times New Roman" w:cs="Times New Roman"/>
          <w:b/>
          <w:bCs/>
          <w:sz w:val="24"/>
          <w:szCs w:val="24"/>
          <w:lang w:val="ru-RU" w:eastAsia="ru-RU"/>
        </w:rPr>
      </w:pPr>
      <w:r w:rsidRPr="00AE6CA5">
        <w:rPr>
          <w:rFonts w:ascii="Times New Roman" w:eastAsia="Times New Roman" w:hAnsi="Times New Roman" w:cs="Times New Roman"/>
          <w:b/>
          <w:bCs/>
          <w:sz w:val="24"/>
          <w:szCs w:val="24"/>
          <w:lang w:val="ru-RU" w:eastAsia="ru-RU"/>
        </w:rPr>
        <w:t>3.</w:t>
      </w:r>
      <w:r w:rsidR="00333DA0" w:rsidRPr="00AE6CA5">
        <w:rPr>
          <w:rFonts w:ascii="Times New Roman" w:eastAsia="Times New Roman" w:hAnsi="Times New Roman" w:cs="Times New Roman"/>
          <w:b/>
          <w:bCs/>
          <w:sz w:val="24"/>
          <w:szCs w:val="24"/>
          <w:lang w:val="ru-RU" w:eastAsia="ru-RU"/>
        </w:rPr>
        <w:t>Мета та завдання Програми</w:t>
      </w:r>
    </w:p>
    <w:p w14:paraId="0C98F3ED" w14:textId="77777777" w:rsidR="00AE6CA5" w:rsidRPr="00AE6CA5" w:rsidRDefault="00AE6CA5" w:rsidP="00CE4BE2">
      <w:pPr>
        <w:shd w:val="clear" w:color="auto" w:fill="FFFFFF"/>
        <w:spacing w:after="0" w:line="276" w:lineRule="auto"/>
        <w:ind w:left="720"/>
        <w:jc w:val="center"/>
        <w:rPr>
          <w:rFonts w:ascii="Times New Roman" w:eastAsia="Times New Roman" w:hAnsi="Times New Roman" w:cs="Times New Roman"/>
          <w:sz w:val="14"/>
          <w:szCs w:val="24"/>
          <w:lang w:val="ru-RU" w:eastAsia="ru-RU"/>
        </w:rPr>
      </w:pPr>
    </w:p>
    <w:p w14:paraId="62D289F6" w14:textId="77777777" w:rsidR="004E098E" w:rsidRPr="00AE6CA5" w:rsidRDefault="004E098E" w:rsidP="00AE6CA5">
      <w:pPr>
        <w:shd w:val="clear" w:color="auto" w:fill="FFFFFF"/>
        <w:spacing w:after="0" w:line="276" w:lineRule="auto"/>
        <w:ind w:firstLine="426"/>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xml:space="preserve">Програма визначає стратегію впровадження молодіжної політики на території </w:t>
      </w:r>
      <w:r w:rsidRPr="00AE6CA5">
        <w:rPr>
          <w:rFonts w:ascii="Times New Roman" w:eastAsia="Times New Roman" w:hAnsi="Times New Roman" w:cs="Times New Roman"/>
          <w:sz w:val="24"/>
          <w:szCs w:val="24"/>
          <w:lang w:val="ru-RU" w:eastAsia="ru-RU"/>
        </w:rPr>
        <w:t>Калинівської селищної ради на 2022-2025</w:t>
      </w:r>
      <w:r w:rsidR="00333DA0" w:rsidRPr="00AE6CA5">
        <w:rPr>
          <w:rFonts w:ascii="Times New Roman" w:eastAsia="Times New Roman" w:hAnsi="Times New Roman" w:cs="Times New Roman"/>
          <w:sz w:val="24"/>
          <w:szCs w:val="24"/>
          <w:lang w:val="ru-RU" w:eastAsia="ru-RU"/>
        </w:rPr>
        <w:t xml:space="preserve"> роки. </w:t>
      </w:r>
    </w:p>
    <w:p w14:paraId="42038B6B" w14:textId="77777777" w:rsidR="00333DA0" w:rsidRPr="00AE6CA5" w:rsidRDefault="004E098E"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lastRenderedPageBreak/>
        <w:t xml:space="preserve">    </w:t>
      </w:r>
      <w:r w:rsidR="00333DA0" w:rsidRPr="00AE6CA5">
        <w:rPr>
          <w:rFonts w:ascii="Times New Roman" w:eastAsia="Times New Roman" w:hAnsi="Times New Roman" w:cs="Times New Roman"/>
          <w:sz w:val="24"/>
          <w:szCs w:val="24"/>
          <w:lang w:val="ru-RU" w:eastAsia="ru-RU"/>
        </w:rPr>
        <w:t>Метою Програми є створення умов для розвитку і самореалізації молодих хлопців та дівчат в громаді, формування їх активної громадянської позиції та свідомості.</w:t>
      </w:r>
    </w:p>
    <w:p w14:paraId="1D0854AD" w14:textId="77777777" w:rsidR="00333DA0" w:rsidRPr="00AE6CA5" w:rsidRDefault="004E098E"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Основні завдання Програми:</w:t>
      </w:r>
    </w:p>
    <w:p w14:paraId="63A52B4A" w14:textId="77777777" w:rsidR="00333DA0" w:rsidRPr="00AE6CA5" w:rsidRDefault="00333DA0" w:rsidP="00CE4BE2">
      <w:pPr>
        <w:numPr>
          <w:ilvl w:val="0"/>
          <w:numId w:val="9"/>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формування активної громадянської позиції шляхом здійснення заходів з підвищення рівня правової обізнаності, утвердження громадянської свідомості молоді, заходи на підтримку доступу молодих чоловіків і жінок до відповідальних посад у професійному житті, асоціаціях, політиці і місцевих органах влади; популяризація волонтерського руху, як форми залучення молоді до суспільно значущої діяльності та способу неформальної освіти і вторинної зайнятості;</w:t>
      </w:r>
    </w:p>
    <w:p w14:paraId="527AA9CC" w14:textId="77777777" w:rsidR="00333DA0" w:rsidRPr="00AE6CA5" w:rsidRDefault="00333DA0" w:rsidP="00CE4BE2">
      <w:pPr>
        <w:numPr>
          <w:ilvl w:val="0"/>
          <w:numId w:val="9"/>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формування здорового способу життя молоді – шляхом здійснення заходів, спрямованих на популяризацію та утвердження здорового і безпечного способу життя та культури здоров’я серед молоді;</w:t>
      </w:r>
    </w:p>
    <w:p w14:paraId="46D0D0E0" w14:textId="77777777" w:rsidR="00333DA0" w:rsidRPr="00AE6CA5" w:rsidRDefault="00333DA0" w:rsidP="00CE4BE2">
      <w:pPr>
        <w:numPr>
          <w:ilvl w:val="0"/>
          <w:numId w:val="9"/>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впровадження нових форм організації змістовного дозвілля дівчат та хлопців;</w:t>
      </w:r>
    </w:p>
    <w:p w14:paraId="53E9EC14" w14:textId="77777777" w:rsidR="00333DA0" w:rsidRPr="00AE6CA5" w:rsidRDefault="00333DA0" w:rsidP="00CE4BE2">
      <w:pPr>
        <w:numPr>
          <w:ilvl w:val="0"/>
          <w:numId w:val="9"/>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формування екологічної культури;</w:t>
      </w:r>
    </w:p>
    <w:p w14:paraId="501298C7" w14:textId="77777777" w:rsidR="00333DA0" w:rsidRPr="00AE6CA5" w:rsidRDefault="00333DA0" w:rsidP="00CE4BE2">
      <w:pPr>
        <w:numPr>
          <w:ilvl w:val="0"/>
          <w:numId w:val="9"/>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розвиток неформальної освіти – шляхом здійснення заходів, спрямованих на набуття молодими людьми знань, навичок, що сприятимуть соціальній та професійній компетенції молоді, формуванню мотивації до навчання впродовж життя;</w:t>
      </w:r>
    </w:p>
    <w:p w14:paraId="747BD824" w14:textId="77777777" w:rsidR="00333DA0" w:rsidRPr="00AE6CA5" w:rsidRDefault="00333DA0" w:rsidP="00CE4BE2">
      <w:pPr>
        <w:numPr>
          <w:ilvl w:val="0"/>
          <w:numId w:val="9"/>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інтеграція молоді на ринок праці шляхом створення умов та здійснення заходів, спрямованих на працевлаштування молоді (забезпечення первинної і вторинної зайнятості та самозайнятості молоді) та подолання стереотипів і бар’єрів, зокрема, гендерних.</w:t>
      </w:r>
    </w:p>
    <w:p w14:paraId="4E1FD2B7" w14:textId="77777777" w:rsidR="004E098E" w:rsidRPr="00AE6CA5" w:rsidRDefault="00333DA0"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w:t>
      </w:r>
    </w:p>
    <w:p w14:paraId="35E39737" w14:textId="77777777" w:rsidR="00333DA0" w:rsidRDefault="00CE4BE2" w:rsidP="00CE4BE2">
      <w:pPr>
        <w:shd w:val="clear" w:color="auto" w:fill="FFFFFF"/>
        <w:spacing w:after="0" w:line="276" w:lineRule="auto"/>
        <w:ind w:left="720"/>
        <w:jc w:val="center"/>
        <w:rPr>
          <w:rFonts w:ascii="Times New Roman" w:eastAsia="Times New Roman" w:hAnsi="Times New Roman" w:cs="Times New Roman"/>
          <w:b/>
          <w:bCs/>
          <w:sz w:val="24"/>
          <w:szCs w:val="24"/>
          <w:lang w:val="ru-RU" w:eastAsia="ru-RU"/>
        </w:rPr>
      </w:pPr>
      <w:r w:rsidRPr="00AE6CA5">
        <w:rPr>
          <w:rFonts w:ascii="Times New Roman" w:eastAsia="Times New Roman" w:hAnsi="Times New Roman" w:cs="Times New Roman"/>
          <w:b/>
          <w:bCs/>
          <w:sz w:val="24"/>
          <w:szCs w:val="24"/>
          <w:lang w:val="ru-RU" w:eastAsia="ru-RU"/>
        </w:rPr>
        <w:t>4.</w:t>
      </w:r>
      <w:r w:rsidR="00333DA0" w:rsidRPr="00AE6CA5">
        <w:rPr>
          <w:rFonts w:ascii="Times New Roman" w:eastAsia="Times New Roman" w:hAnsi="Times New Roman" w:cs="Times New Roman"/>
          <w:b/>
          <w:bCs/>
          <w:sz w:val="24"/>
          <w:szCs w:val="24"/>
          <w:lang w:val="ru-RU" w:eastAsia="ru-RU"/>
        </w:rPr>
        <w:t>Фінансове забезпечення Програми</w:t>
      </w:r>
    </w:p>
    <w:p w14:paraId="772CDF8F" w14:textId="77777777" w:rsidR="00AE6CA5" w:rsidRPr="00AE6CA5" w:rsidRDefault="00AE6CA5" w:rsidP="00CE4BE2">
      <w:pPr>
        <w:shd w:val="clear" w:color="auto" w:fill="FFFFFF"/>
        <w:spacing w:after="0" w:line="276" w:lineRule="auto"/>
        <w:ind w:left="720"/>
        <w:jc w:val="center"/>
        <w:rPr>
          <w:rFonts w:ascii="Times New Roman" w:eastAsia="Times New Roman" w:hAnsi="Times New Roman" w:cs="Times New Roman"/>
          <w:sz w:val="24"/>
          <w:szCs w:val="24"/>
          <w:lang w:val="ru-RU" w:eastAsia="ru-RU"/>
        </w:rPr>
      </w:pPr>
    </w:p>
    <w:p w14:paraId="0F897533" w14:textId="77777777" w:rsidR="00AE6CA5" w:rsidRDefault="004E098E"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w:t>
      </w:r>
      <w:r w:rsidR="00333DA0" w:rsidRPr="00AE6CA5">
        <w:rPr>
          <w:rFonts w:ascii="Times New Roman" w:eastAsia="Times New Roman" w:hAnsi="Times New Roman" w:cs="Times New Roman"/>
          <w:sz w:val="24"/>
          <w:szCs w:val="24"/>
          <w:lang w:val="ru-RU" w:eastAsia="ru-RU"/>
        </w:rPr>
        <w:t xml:space="preserve">Фінансування Програми здійснюється за рахунок коштів бюджету </w:t>
      </w:r>
      <w:r w:rsidRPr="00AE6CA5">
        <w:rPr>
          <w:rFonts w:ascii="Times New Roman" w:eastAsia="Times New Roman" w:hAnsi="Times New Roman" w:cs="Times New Roman"/>
          <w:sz w:val="24"/>
          <w:szCs w:val="24"/>
          <w:lang w:val="ru-RU" w:eastAsia="ru-RU"/>
        </w:rPr>
        <w:t xml:space="preserve">Калинівської селищної </w:t>
      </w:r>
      <w:r w:rsidR="00AE6CA5">
        <w:rPr>
          <w:rFonts w:ascii="Times New Roman" w:eastAsia="Times New Roman" w:hAnsi="Times New Roman" w:cs="Times New Roman"/>
          <w:sz w:val="24"/>
          <w:szCs w:val="24"/>
          <w:lang w:val="ru-RU" w:eastAsia="ru-RU"/>
        </w:rPr>
        <w:t>територіальної громади</w:t>
      </w:r>
      <w:r w:rsidR="00333DA0" w:rsidRPr="00AE6CA5">
        <w:rPr>
          <w:rFonts w:ascii="Times New Roman" w:eastAsia="Times New Roman" w:hAnsi="Times New Roman" w:cs="Times New Roman"/>
          <w:sz w:val="24"/>
          <w:szCs w:val="24"/>
          <w:lang w:val="ru-RU" w:eastAsia="ru-RU"/>
        </w:rPr>
        <w:t xml:space="preserve">, які передбачаються для виконання програм і заходів в рамках молодіжної політики, а також за  рахунок інших джерел, не заборонених законодавством, враховуючи потреби та інтереси молоді </w:t>
      </w:r>
      <w:r w:rsidRPr="00AE6CA5">
        <w:rPr>
          <w:rFonts w:ascii="Times New Roman" w:eastAsia="Times New Roman" w:hAnsi="Times New Roman" w:cs="Times New Roman"/>
          <w:sz w:val="24"/>
          <w:szCs w:val="24"/>
          <w:lang w:val="ru-RU" w:eastAsia="ru-RU"/>
        </w:rPr>
        <w:t>Калинівської громади</w:t>
      </w:r>
      <w:r w:rsidR="00333DA0" w:rsidRPr="00AE6CA5">
        <w:rPr>
          <w:rFonts w:ascii="Times New Roman" w:eastAsia="Times New Roman" w:hAnsi="Times New Roman" w:cs="Times New Roman"/>
          <w:sz w:val="24"/>
          <w:szCs w:val="24"/>
          <w:lang w:val="ru-RU" w:eastAsia="ru-RU"/>
        </w:rPr>
        <w:t xml:space="preserve">, підприємств та організацій різних форм власності, інвесторів, спонсорів, власні кошти громадян. </w:t>
      </w:r>
    </w:p>
    <w:p w14:paraId="2761EFEF" w14:textId="77777777" w:rsidR="00333DA0" w:rsidRPr="00AE6CA5" w:rsidRDefault="00333DA0" w:rsidP="00AE6CA5">
      <w:pPr>
        <w:shd w:val="clear" w:color="auto" w:fill="FFFFFF"/>
        <w:spacing w:after="0" w:line="276" w:lineRule="auto"/>
        <w:ind w:firstLine="426"/>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Обсяги видатків місцевого бюджету на виконанн</w:t>
      </w:r>
      <w:r w:rsidR="00CE4BE2" w:rsidRPr="00AE6CA5">
        <w:rPr>
          <w:rFonts w:ascii="Times New Roman" w:eastAsia="Times New Roman" w:hAnsi="Times New Roman" w:cs="Times New Roman"/>
          <w:sz w:val="24"/>
          <w:szCs w:val="24"/>
          <w:lang w:val="ru-RU" w:eastAsia="ru-RU"/>
        </w:rPr>
        <w:t>я Програми зазначені у додатку 1</w:t>
      </w:r>
      <w:r w:rsidRPr="00AE6CA5">
        <w:rPr>
          <w:rFonts w:ascii="Times New Roman" w:eastAsia="Times New Roman" w:hAnsi="Times New Roman" w:cs="Times New Roman"/>
          <w:sz w:val="24"/>
          <w:szCs w:val="24"/>
          <w:lang w:val="ru-RU" w:eastAsia="ru-RU"/>
        </w:rPr>
        <w:t xml:space="preserve"> </w:t>
      </w:r>
      <w:r w:rsidR="00AE6CA5">
        <w:rPr>
          <w:rFonts w:ascii="Times New Roman" w:eastAsia="Times New Roman" w:hAnsi="Times New Roman" w:cs="Times New Roman"/>
          <w:sz w:val="24"/>
          <w:szCs w:val="24"/>
          <w:lang w:val="ru-RU" w:eastAsia="ru-RU"/>
        </w:rPr>
        <w:t xml:space="preserve">до Програми </w:t>
      </w:r>
      <w:r w:rsidRPr="00AE6CA5">
        <w:rPr>
          <w:rFonts w:ascii="Times New Roman" w:eastAsia="Times New Roman" w:hAnsi="Times New Roman" w:cs="Times New Roman"/>
          <w:sz w:val="24"/>
          <w:szCs w:val="24"/>
          <w:lang w:val="ru-RU" w:eastAsia="ru-RU"/>
        </w:rPr>
        <w:t>та щорічно визначаються у межах кошторисних  бюджетних призначень на відповідні роки.</w:t>
      </w:r>
    </w:p>
    <w:p w14:paraId="733E6575" w14:textId="77777777" w:rsidR="00333DA0" w:rsidRPr="00AE6CA5" w:rsidRDefault="00333DA0" w:rsidP="00CE4BE2">
      <w:pPr>
        <w:shd w:val="clear" w:color="auto" w:fill="FFFFFF"/>
        <w:spacing w:after="0" w:line="276"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w:t>
      </w:r>
    </w:p>
    <w:p w14:paraId="3BC73E34" w14:textId="77777777" w:rsidR="004E098E" w:rsidRPr="00AE6CA5" w:rsidRDefault="004E098E" w:rsidP="00CE4BE2">
      <w:pPr>
        <w:shd w:val="clear" w:color="auto" w:fill="FFFFFF"/>
        <w:tabs>
          <w:tab w:val="left" w:pos="1256"/>
        </w:tabs>
        <w:spacing w:after="0" w:line="276" w:lineRule="auto"/>
        <w:rPr>
          <w:rFonts w:ascii="Times New Roman" w:eastAsia="Times New Roman" w:hAnsi="Times New Roman" w:cs="Times New Roman"/>
          <w:sz w:val="24"/>
          <w:szCs w:val="24"/>
          <w:lang w:val="ru-RU" w:eastAsia="ru-RU"/>
        </w:rPr>
      </w:pPr>
    </w:p>
    <w:p w14:paraId="65AA1EBD" w14:textId="77777777" w:rsidR="00333DA0" w:rsidRDefault="00CE4BE2" w:rsidP="00CE4BE2">
      <w:pPr>
        <w:shd w:val="clear" w:color="auto" w:fill="FFFFFF"/>
        <w:spacing w:after="0" w:line="276" w:lineRule="auto"/>
        <w:ind w:left="720"/>
        <w:jc w:val="center"/>
        <w:rPr>
          <w:rFonts w:ascii="Times New Roman" w:eastAsia="Times New Roman" w:hAnsi="Times New Roman" w:cs="Times New Roman"/>
          <w:b/>
          <w:bCs/>
          <w:sz w:val="24"/>
          <w:szCs w:val="24"/>
          <w:lang w:val="ru-RU" w:eastAsia="ru-RU"/>
        </w:rPr>
      </w:pPr>
      <w:r w:rsidRPr="00AE6CA5">
        <w:rPr>
          <w:rFonts w:ascii="Times New Roman" w:eastAsia="Times New Roman" w:hAnsi="Times New Roman" w:cs="Times New Roman"/>
          <w:b/>
          <w:bCs/>
          <w:sz w:val="24"/>
          <w:szCs w:val="24"/>
          <w:lang w:val="ru-RU" w:eastAsia="ru-RU"/>
        </w:rPr>
        <w:t>5.</w:t>
      </w:r>
      <w:r w:rsidR="00333DA0" w:rsidRPr="00AE6CA5">
        <w:rPr>
          <w:rFonts w:ascii="Times New Roman" w:eastAsia="Times New Roman" w:hAnsi="Times New Roman" w:cs="Times New Roman"/>
          <w:b/>
          <w:bCs/>
          <w:sz w:val="24"/>
          <w:szCs w:val="24"/>
          <w:lang w:val="ru-RU" w:eastAsia="ru-RU"/>
        </w:rPr>
        <w:t>Очікувані результати виконання Програми</w:t>
      </w:r>
    </w:p>
    <w:p w14:paraId="4A6A2E4C" w14:textId="77777777" w:rsidR="00AE6CA5" w:rsidRPr="00AE6CA5" w:rsidRDefault="00AE6CA5" w:rsidP="00CE4BE2">
      <w:pPr>
        <w:shd w:val="clear" w:color="auto" w:fill="FFFFFF"/>
        <w:spacing w:after="0" w:line="276" w:lineRule="auto"/>
        <w:ind w:left="720"/>
        <w:jc w:val="center"/>
        <w:rPr>
          <w:rFonts w:ascii="Times New Roman" w:eastAsia="Times New Roman" w:hAnsi="Times New Roman" w:cs="Times New Roman"/>
          <w:sz w:val="24"/>
          <w:szCs w:val="24"/>
          <w:lang w:val="ru-RU" w:eastAsia="ru-RU"/>
        </w:rPr>
      </w:pPr>
    </w:p>
    <w:p w14:paraId="667EFA31" w14:textId="77777777" w:rsidR="00333DA0" w:rsidRPr="00AE6CA5" w:rsidRDefault="00333DA0"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Реалізація даної Програми дозволить:</w:t>
      </w:r>
    </w:p>
    <w:p w14:paraId="305108D0" w14:textId="77777777" w:rsidR="00333DA0" w:rsidRPr="00AE6CA5" w:rsidRDefault="00333DA0" w:rsidP="00CE4BE2">
      <w:pPr>
        <w:numPr>
          <w:ilvl w:val="0"/>
          <w:numId w:val="12"/>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запровадити/покращити інноваційні механізми молодіжної участі (бюджет участі, молодіжний банк ініціатив, молодіжні дорадчі органи);</w:t>
      </w:r>
    </w:p>
    <w:p w14:paraId="2FCBD354" w14:textId="77777777" w:rsidR="00333DA0" w:rsidRPr="00AE6CA5" w:rsidRDefault="00333DA0" w:rsidP="00CE4BE2">
      <w:pPr>
        <w:numPr>
          <w:ilvl w:val="0"/>
          <w:numId w:val="12"/>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збільшити кількість молодих хлопців та дівчат, охопленої всіма видами фізкультурно-оздоровчих, культурних, правозахисних, просвітницьких та інших заходів;</w:t>
      </w:r>
    </w:p>
    <w:p w14:paraId="39770719" w14:textId="77777777" w:rsidR="00333DA0" w:rsidRPr="00AE6CA5" w:rsidRDefault="00333DA0" w:rsidP="00CE4BE2">
      <w:pPr>
        <w:numPr>
          <w:ilvl w:val="0"/>
          <w:numId w:val="12"/>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надавати підтримку молоді у працевлаштуванні та сприяти створенню робочих місць;</w:t>
      </w:r>
    </w:p>
    <w:p w14:paraId="26580BCC" w14:textId="77777777" w:rsidR="00333DA0" w:rsidRPr="00AE6CA5" w:rsidRDefault="00333DA0" w:rsidP="00CE4BE2">
      <w:pPr>
        <w:numPr>
          <w:ilvl w:val="0"/>
          <w:numId w:val="12"/>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підвищити рівень екологічної свідомості молоді;</w:t>
      </w:r>
    </w:p>
    <w:p w14:paraId="1AC9500D" w14:textId="77777777" w:rsidR="00333DA0" w:rsidRPr="00AE6CA5" w:rsidRDefault="00333DA0" w:rsidP="00CE4BE2">
      <w:pPr>
        <w:numPr>
          <w:ilvl w:val="0"/>
          <w:numId w:val="12"/>
        </w:num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створити умови для розвитку творчого потенціалу молоді.</w:t>
      </w:r>
    </w:p>
    <w:p w14:paraId="3810CC61" w14:textId="77777777" w:rsidR="004E098E" w:rsidRDefault="00333DA0"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lastRenderedPageBreak/>
        <w:t>Напрямки діяльності та основні заходи реалізаці</w:t>
      </w:r>
      <w:r w:rsidR="00207C6C" w:rsidRPr="00AE6CA5">
        <w:rPr>
          <w:rFonts w:ascii="Times New Roman" w:eastAsia="Times New Roman" w:hAnsi="Times New Roman" w:cs="Times New Roman"/>
          <w:sz w:val="24"/>
          <w:szCs w:val="24"/>
          <w:lang w:val="ru-RU" w:eastAsia="ru-RU"/>
        </w:rPr>
        <w:t>ї Програми зазначені у д</w:t>
      </w:r>
      <w:r w:rsidR="00CE4BE2" w:rsidRPr="00AE6CA5">
        <w:rPr>
          <w:rFonts w:ascii="Times New Roman" w:eastAsia="Times New Roman" w:hAnsi="Times New Roman" w:cs="Times New Roman"/>
          <w:sz w:val="24"/>
          <w:szCs w:val="24"/>
          <w:lang w:val="ru-RU" w:eastAsia="ru-RU"/>
        </w:rPr>
        <w:t>одатку 2</w:t>
      </w:r>
      <w:r w:rsidR="00AE6CA5">
        <w:rPr>
          <w:rFonts w:ascii="Times New Roman" w:eastAsia="Times New Roman" w:hAnsi="Times New Roman" w:cs="Times New Roman"/>
          <w:sz w:val="24"/>
          <w:szCs w:val="24"/>
          <w:lang w:val="ru-RU" w:eastAsia="ru-RU"/>
        </w:rPr>
        <w:t xml:space="preserve"> до Програми</w:t>
      </w:r>
      <w:r w:rsidRPr="00AE6CA5">
        <w:rPr>
          <w:rFonts w:ascii="Times New Roman" w:eastAsia="Times New Roman" w:hAnsi="Times New Roman" w:cs="Times New Roman"/>
          <w:sz w:val="24"/>
          <w:szCs w:val="24"/>
          <w:lang w:val="ru-RU" w:eastAsia="ru-RU"/>
        </w:rPr>
        <w:t>.</w:t>
      </w:r>
    </w:p>
    <w:p w14:paraId="777D6DEA" w14:textId="77777777" w:rsidR="00AE6CA5" w:rsidRPr="00AE6CA5" w:rsidRDefault="00AE6CA5" w:rsidP="00CE4BE2">
      <w:pPr>
        <w:shd w:val="clear" w:color="auto" w:fill="FFFFFF"/>
        <w:spacing w:after="0" w:line="276" w:lineRule="auto"/>
        <w:jc w:val="both"/>
        <w:rPr>
          <w:rFonts w:ascii="Times New Roman" w:eastAsia="Times New Roman" w:hAnsi="Times New Roman" w:cs="Times New Roman"/>
          <w:sz w:val="24"/>
          <w:szCs w:val="24"/>
          <w:lang w:val="ru-RU" w:eastAsia="ru-RU"/>
        </w:rPr>
      </w:pPr>
    </w:p>
    <w:p w14:paraId="21EEB18E" w14:textId="77777777" w:rsidR="004E098E" w:rsidRDefault="00CE4BE2" w:rsidP="00CE4BE2">
      <w:pPr>
        <w:shd w:val="clear" w:color="auto" w:fill="FFFFFF"/>
        <w:spacing w:after="0" w:line="276" w:lineRule="auto"/>
        <w:ind w:left="720"/>
        <w:jc w:val="center"/>
        <w:rPr>
          <w:rFonts w:ascii="Times New Roman" w:eastAsia="Times New Roman" w:hAnsi="Times New Roman" w:cs="Times New Roman"/>
          <w:b/>
          <w:bCs/>
          <w:sz w:val="24"/>
          <w:szCs w:val="24"/>
          <w:lang w:val="ru-RU" w:eastAsia="ru-RU"/>
        </w:rPr>
      </w:pPr>
      <w:r w:rsidRPr="00AE6CA5">
        <w:rPr>
          <w:rFonts w:ascii="Times New Roman" w:eastAsia="Times New Roman" w:hAnsi="Times New Roman" w:cs="Times New Roman"/>
          <w:b/>
          <w:bCs/>
          <w:sz w:val="24"/>
          <w:szCs w:val="24"/>
          <w:lang w:val="ru-RU" w:eastAsia="ru-RU"/>
        </w:rPr>
        <w:t>6.</w:t>
      </w:r>
      <w:r w:rsidR="00333DA0" w:rsidRPr="00AE6CA5">
        <w:rPr>
          <w:rFonts w:ascii="Times New Roman" w:eastAsia="Times New Roman" w:hAnsi="Times New Roman" w:cs="Times New Roman"/>
          <w:b/>
          <w:bCs/>
          <w:sz w:val="24"/>
          <w:szCs w:val="24"/>
          <w:lang w:val="ru-RU" w:eastAsia="ru-RU"/>
        </w:rPr>
        <w:t>Відповідальний виконавець та контроль за виконанням Програми</w:t>
      </w:r>
    </w:p>
    <w:p w14:paraId="5D1E5EB0" w14:textId="77777777" w:rsidR="00AE6CA5" w:rsidRPr="00AE6CA5" w:rsidRDefault="00AE6CA5" w:rsidP="00CE4BE2">
      <w:pPr>
        <w:shd w:val="clear" w:color="auto" w:fill="FFFFFF"/>
        <w:spacing w:after="0" w:line="276" w:lineRule="auto"/>
        <w:ind w:left="720"/>
        <w:jc w:val="center"/>
        <w:rPr>
          <w:rFonts w:ascii="Times New Roman" w:eastAsia="Times New Roman" w:hAnsi="Times New Roman" w:cs="Times New Roman"/>
          <w:sz w:val="24"/>
          <w:szCs w:val="24"/>
          <w:lang w:val="ru-RU" w:eastAsia="ru-RU"/>
        </w:rPr>
      </w:pPr>
    </w:p>
    <w:p w14:paraId="7123786D" w14:textId="77777777" w:rsidR="004E098E" w:rsidRPr="00AE6CA5" w:rsidRDefault="004E098E"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Сектор молоді та спорту </w:t>
      </w:r>
      <w:r w:rsidR="00207C6C" w:rsidRPr="00AE6CA5">
        <w:rPr>
          <w:rFonts w:ascii="Times New Roman" w:eastAsia="Times New Roman" w:hAnsi="Times New Roman" w:cs="Times New Roman"/>
          <w:sz w:val="24"/>
          <w:szCs w:val="24"/>
          <w:lang w:val="ru-RU" w:eastAsia="ru-RU"/>
        </w:rPr>
        <w:t>Калинівської селищної ради у</w:t>
      </w:r>
      <w:r w:rsidR="00CE4BE2" w:rsidRPr="00AE6CA5">
        <w:rPr>
          <w:rFonts w:ascii="Times New Roman" w:eastAsia="Times New Roman" w:hAnsi="Times New Roman" w:cs="Times New Roman"/>
          <w:sz w:val="24"/>
          <w:szCs w:val="24"/>
          <w:lang w:val="ru-RU" w:eastAsia="ru-RU"/>
        </w:rPr>
        <w:t xml:space="preserve"> процесі виконання П</w:t>
      </w:r>
      <w:r w:rsidRPr="00AE6CA5">
        <w:rPr>
          <w:rFonts w:ascii="Times New Roman" w:eastAsia="Times New Roman" w:hAnsi="Times New Roman" w:cs="Times New Roman"/>
          <w:sz w:val="24"/>
          <w:szCs w:val="24"/>
          <w:lang w:val="ru-RU" w:eastAsia="ru-RU"/>
        </w:rPr>
        <w:t xml:space="preserve">рограми забезпечує цільове та ефективне використання бюджетних коштів протягом цього строку реалізації </w:t>
      </w:r>
      <w:r w:rsidR="00CE4BE2" w:rsidRPr="00AE6CA5">
        <w:rPr>
          <w:rFonts w:ascii="Times New Roman" w:eastAsia="Times New Roman" w:hAnsi="Times New Roman" w:cs="Times New Roman"/>
          <w:sz w:val="24"/>
          <w:szCs w:val="24"/>
          <w:lang w:val="ru-RU" w:eastAsia="ru-RU"/>
        </w:rPr>
        <w:t>відповідних програм у</w:t>
      </w:r>
      <w:r w:rsidRPr="00AE6CA5">
        <w:rPr>
          <w:rFonts w:ascii="Times New Roman" w:eastAsia="Times New Roman" w:hAnsi="Times New Roman" w:cs="Times New Roman"/>
          <w:sz w:val="24"/>
          <w:szCs w:val="24"/>
          <w:lang w:val="ru-RU" w:eastAsia="ru-RU"/>
        </w:rPr>
        <w:t xml:space="preserve"> межах бюджетних призначень. </w:t>
      </w:r>
    </w:p>
    <w:p w14:paraId="78CFDC6A" w14:textId="77777777" w:rsidR="004E098E" w:rsidRPr="00AE6CA5" w:rsidRDefault="004E098E"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Виконан</w:t>
      </w:r>
      <w:r w:rsidR="00CE4BE2" w:rsidRPr="00AE6CA5">
        <w:rPr>
          <w:rFonts w:ascii="Times New Roman" w:eastAsia="Times New Roman" w:hAnsi="Times New Roman" w:cs="Times New Roman"/>
          <w:sz w:val="24"/>
          <w:szCs w:val="24"/>
          <w:lang w:val="ru-RU" w:eastAsia="ru-RU"/>
        </w:rPr>
        <w:t>ня П</w:t>
      </w:r>
      <w:r w:rsidRPr="00AE6CA5">
        <w:rPr>
          <w:rFonts w:ascii="Times New Roman" w:eastAsia="Times New Roman" w:hAnsi="Times New Roman" w:cs="Times New Roman"/>
          <w:sz w:val="24"/>
          <w:szCs w:val="24"/>
          <w:lang w:val="ru-RU" w:eastAsia="ru-RU"/>
        </w:rPr>
        <w:t>рограми здійснюється шляхом  реалізації її заходів та завдань. Уз</w:t>
      </w:r>
      <w:r w:rsidR="00CE4BE2" w:rsidRPr="00AE6CA5">
        <w:rPr>
          <w:rFonts w:ascii="Times New Roman" w:eastAsia="Times New Roman" w:hAnsi="Times New Roman" w:cs="Times New Roman"/>
          <w:sz w:val="24"/>
          <w:szCs w:val="24"/>
          <w:lang w:val="ru-RU" w:eastAsia="ru-RU"/>
        </w:rPr>
        <w:t>агальнення матеріалів здійснює с</w:t>
      </w:r>
      <w:r w:rsidRPr="00AE6CA5">
        <w:rPr>
          <w:rFonts w:ascii="Times New Roman" w:eastAsia="Times New Roman" w:hAnsi="Times New Roman" w:cs="Times New Roman"/>
          <w:sz w:val="24"/>
          <w:szCs w:val="24"/>
          <w:lang w:val="ru-RU" w:eastAsia="ru-RU"/>
        </w:rPr>
        <w:t>ектор молоді та спорту Калинівської селищної ради. Узагальнена інформація подається постійн</w:t>
      </w:r>
      <w:r w:rsidR="00AE6CA5">
        <w:rPr>
          <w:rFonts w:ascii="Times New Roman" w:eastAsia="Times New Roman" w:hAnsi="Times New Roman" w:cs="Times New Roman"/>
          <w:sz w:val="24"/>
          <w:szCs w:val="24"/>
          <w:lang w:val="ru-RU" w:eastAsia="ru-RU"/>
        </w:rPr>
        <w:t>ій</w:t>
      </w:r>
      <w:r w:rsidR="00CE4BE2" w:rsidRPr="00AE6CA5">
        <w:rPr>
          <w:rFonts w:ascii="Times New Roman" w:eastAsia="Times New Roman" w:hAnsi="Times New Roman" w:cs="Times New Roman"/>
          <w:sz w:val="24"/>
          <w:szCs w:val="24"/>
          <w:lang w:val="ru-RU" w:eastAsia="ru-RU"/>
        </w:rPr>
        <w:t xml:space="preserve"> </w:t>
      </w:r>
      <w:r w:rsidRPr="00AE6CA5">
        <w:rPr>
          <w:rFonts w:ascii="Times New Roman" w:eastAsia="Times New Roman" w:hAnsi="Times New Roman" w:cs="Times New Roman"/>
          <w:sz w:val="24"/>
          <w:szCs w:val="24"/>
          <w:lang w:val="ru-RU" w:eastAsia="ru-RU"/>
        </w:rPr>
        <w:t xml:space="preserve">комісії з питань освіти, культури, туризму, молоді, фізкультури і спорту, охорони здоров’я та соціального захисту населення з метою забезпечення контролю за досягненням поставлених цілей для визначення необхідності коригування документу. </w:t>
      </w:r>
    </w:p>
    <w:p w14:paraId="5947C139" w14:textId="77777777" w:rsidR="004E098E" w:rsidRPr="00AE6CA5" w:rsidRDefault="004E098E" w:rsidP="00CE4BE2">
      <w:pPr>
        <w:shd w:val="clear" w:color="auto" w:fill="FFFFFF"/>
        <w:spacing w:after="0" w:line="276" w:lineRule="auto"/>
        <w:jc w:val="both"/>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xml:space="preserve">      Вне</w:t>
      </w:r>
      <w:r w:rsidR="00CE4BE2" w:rsidRPr="00AE6CA5">
        <w:rPr>
          <w:rFonts w:ascii="Times New Roman" w:eastAsia="Times New Roman" w:hAnsi="Times New Roman" w:cs="Times New Roman"/>
          <w:sz w:val="24"/>
          <w:szCs w:val="24"/>
          <w:lang w:val="ru-RU" w:eastAsia="ru-RU"/>
        </w:rPr>
        <w:t>сення змін до П</w:t>
      </w:r>
      <w:r w:rsidRPr="00AE6CA5">
        <w:rPr>
          <w:rFonts w:ascii="Times New Roman" w:eastAsia="Times New Roman" w:hAnsi="Times New Roman" w:cs="Times New Roman"/>
          <w:sz w:val="24"/>
          <w:szCs w:val="24"/>
          <w:lang w:val="ru-RU" w:eastAsia="ru-RU"/>
        </w:rPr>
        <w:t>рограми здійснюється за процедурою внесення змін до місцевих нормативних актів. Контроль за використання бюджетних коштів, спрямованих на забезпечення виконання програми, здійснюється в порядку,  встановленому бюджетним законодавством України.</w:t>
      </w:r>
    </w:p>
    <w:p w14:paraId="30CC8525" w14:textId="77777777" w:rsidR="00333DA0" w:rsidRPr="00AE6CA5" w:rsidRDefault="00333DA0" w:rsidP="00CE4BE2">
      <w:pPr>
        <w:shd w:val="clear" w:color="auto" w:fill="FFFFFF"/>
        <w:spacing w:after="0" w:line="276"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w:t>
      </w:r>
    </w:p>
    <w:p w14:paraId="311CA353" w14:textId="77777777" w:rsidR="004E098E" w:rsidRPr="00AE6CA5" w:rsidRDefault="004E098E" w:rsidP="00CE4BE2">
      <w:pPr>
        <w:shd w:val="clear" w:color="auto" w:fill="FFFFFF"/>
        <w:spacing w:after="0" w:line="276" w:lineRule="auto"/>
        <w:rPr>
          <w:rFonts w:ascii="Times New Roman" w:eastAsia="Times New Roman" w:hAnsi="Times New Roman" w:cs="Times New Roman"/>
          <w:sz w:val="24"/>
          <w:szCs w:val="24"/>
          <w:lang w:val="ru-RU" w:eastAsia="ru-RU"/>
        </w:rPr>
      </w:pPr>
    </w:p>
    <w:p w14:paraId="32B27A8C" w14:textId="77777777" w:rsidR="004E098E" w:rsidRPr="00AE6CA5" w:rsidRDefault="004E098E" w:rsidP="00CE4BE2">
      <w:pPr>
        <w:shd w:val="clear" w:color="auto" w:fill="FFFFFF"/>
        <w:spacing w:after="0" w:line="276" w:lineRule="auto"/>
        <w:rPr>
          <w:rFonts w:ascii="Times New Roman" w:eastAsia="Times New Roman" w:hAnsi="Times New Roman" w:cs="Times New Roman"/>
          <w:sz w:val="24"/>
          <w:szCs w:val="24"/>
          <w:lang w:val="ru-RU" w:eastAsia="ru-RU"/>
        </w:rPr>
      </w:pPr>
    </w:p>
    <w:p w14:paraId="04142D12" w14:textId="77777777" w:rsidR="00333DA0" w:rsidRPr="00AE6CA5" w:rsidRDefault="00333DA0" w:rsidP="00CE4BE2">
      <w:pPr>
        <w:shd w:val="clear" w:color="auto" w:fill="FFFFFF"/>
        <w:spacing w:after="0" w:line="276" w:lineRule="auto"/>
        <w:rPr>
          <w:rFonts w:ascii="Times New Roman" w:eastAsia="Times New Roman" w:hAnsi="Times New Roman" w:cs="Times New Roman"/>
          <w:sz w:val="24"/>
          <w:szCs w:val="24"/>
          <w:lang w:val="ru-RU" w:eastAsia="ru-RU"/>
        </w:rPr>
      </w:pPr>
      <w:r w:rsidRPr="00AE6CA5">
        <w:rPr>
          <w:rFonts w:ascii="Times New Roman" w:eastAsia="Times New Roman" w:hAnsi="Times New Roman" w:cs="Times New Roman"/>
          <w:sz w:val="24"/>
          <w:szCs w:val="24"/>
          <w:lang w:val="ru-RU" w:eastAsia="ru-RU"/>
        </w:rPr>
        <w:t> </w:t>
      </w:r>
    </w:p>
    <w:p w14:paraId="1511C7B6" w14:textId="77777777" w:rsidR="00FE2832" w:rsidRPr="00AE6CA5" w:rsidRDefault="00CE4BE2" w:rsidP="00CE4BE2">
      <w:pPr>
        <w:spacing w:after="0"/>
        <w:rPr>
          <w:rFonts w:ascii="Times New Roman" w:hAnsi="Times New Roman" w:cs="Times New Roman"/>
          <w:b/>
          <w:sz w:val="24"/>
          <w:szCs w:val="24"/>
          <w:lang w:val="uk-UA"/>
        </w:rPr>
      </w:pPr>
      <w:r w:rsidRPr="00AE6CA5">
        <w:rPr>
          <w:rFonts w:ascii="Times New Roman" w:hAnsi="Times New Roman" w:cs="Times New Roman"/>
          <w:b/>
          <w:sz w:val="24"/>
          <w:szCs w:val="24"/>
          <w:lang w:val="uk-UA"/>
        </w:rPr>
        <w:t xml:space="preserve">Заступник селищного голови  </w:t>
      </w:r>
    </w:p>
    <w:p w14:paraId="66273F1F" w14:textId="77777777" w:rsidR="00CE4BE2" w:rsidRPr="00AE6CA5" w:rsidRDefault="00FE2832" w:rsidP="00FE2832">
      <w:pPr>
        <w:tabs>
          <w:tab w:val="center" w:pos="4819"/>
          <w:tab w:val="left" w:pos="5260"/>
        </w:tabs>
        <w:spacing w:after="0"/>
        <w:rPr>
          <w:rFonts w:ascii="Times New Roman" w:hAnsi="Times New Roman" w:cs="Times New Roman"/>
          <w:b/>
          <w:sz w:val="24"/>
          <w:szCs w:val="24"/>
          <w:lang w:val="uk-UA"/>
        </w:rPr>
      </w:pPr>
      <w:r w:rsidRPr="00AE6CA5">
        <w:rPr>
          <w:rFonts w:ascii="Times New Roman" w:hAnsi="Times New Roman" w:cs="Times New Roman"/>
          <w:b/>
          <w:sz w:val="24"/>
          <w:szCs w:val="24"/>
          <w:lang w:val="uk-UA"/>
        </w:rPr>
        <w:t>з</w:t>
      </w:r>
      <w:r w:rsidR="00CE4BE2" w:rsidRPr="00AE6CA5">
        <w:rPr>
          <w:rFonts w:ascii="Times New Roman" w:hAnsi="Times New Roman" w:cs="Times New Roman"/>
          <w:b/>
          <w:sz w:val="24"/>
          <w:szCs w:val="24"/>
          <w:lang w:val="uk-UA"/>
        </w:rPr>
        <w:t xml:space="preserve"> гуманітарних питань </w:t>
      </w:r>
      <w:r w:rsidRPr="00AE6CA5">
        <w:rPr>
          <w:rFonts w:ascii="Times New Roman" w:hAnsi="Times New Roman" w:cs="Times New Roman"/>
          <w:b/>
          <w:sz w:val="24"/>
          <w:szCs w:val="24"/>
          <w:lang w:val="uk-UA"/>
        </w:rPr>
        <w:tab/>
      </w:r>
      <w:r w:rsidRPr="00AE6CA5">
        <w:rPr>
          <w:rFonts w:ascii="Times New Roman" w:hAnsi="Times New Roman" w:cs="Times New Roman"/>
          <w:b/>
          <w:sz w:val="24"/>
          <w:szCs w:val="24"/>
          <w:lang w:val="uk-UA"/>
        </w:rPr>
        <w:tab/>
        <w:t xml:space="preserve">                   </w:t>
      </w:r>
      <w:r w:rsidR="00AE6CA5">
        <w:rPr>
          <w:rFonts w:ascii="Times New Roman" w:hAnsi="Times New Roman" w:cs="Times New Roman"/>
          <w:b/>
          <w:sz w:val="24"/>
          <w:szCs w:val="24"/>
          <w:lang w:val="uk-UA"/>
        </w:rPr>
        <w:t xml:space="preserve">       </w:t>
      </w:r>
      <w:r w:rsidRPr="00AE6CA5">
        <w:rPr>
          <w:rFonts w:ascii="Times New Roman" w:hAnsi="Times New Roman" w:cs="Times New Roman"/>
          <w:b/>
          <w:sz w:val="24"/>
          <w:szCs w:val="24"/>
          <w:lang w:val="uk-UA"/>
        </w:rPr>
        <w:t xml:space="preserve">  Ігор ЧАЙКІВСЬКИЙ</w:t>
      </w:r>
    </w:p>
    <w:p w14:paraId="0AAD7656" w14:textId="77777777" w:rsidR="00FC6A0C" w:rsidRPr="00955BAA" w:rsidRDefault="00FC6A0C" w:rsidP="00CE4BE2">
      <w:pPr>
        <w:tabs>
          <w:tab w:val="left" w:pos="3300"/>
        </w:tabs>
        <w:spacing w:after="0" w:line="276" w:lineRule="auto"/>
        <w:rPr>
          <w:rFonts w:ascii="Times New Roman" w:hAnsi="Times New Roman" w:cs="Times New Roman"/>
          <w:sz w:val="28"/>
          <w:szCs w:val="28"/>
          <w:lang w:val="ru-RU"/>
        </w:rPr>
      </w:pPr>
    </w:p>
    <w:sectPr w:rsidR="00FC6A0C" w:rsidRPr="00955BAA" w:rsidSect="00AE6CA5">
      <w:headerReference w:type="default" r:id="rId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C2FC" w14:textId="77777777" w:rsidR="00F31088" w:rsidRDefault="00F31088" w:rsidP="00955BAA">
      <w:pPr>
        <w:spacing w:after="0" w:line="240" w:lineRule="auto"/>
      </w:pPr>
      <w:r>
        <w:separator/>
      </w:r>
    </w:p>
  </w:endnote>
  <w:endnote w:type="continuationSeparator" w:id="0">
    <w:p w14:paraId="72BC7CE3" w14:textId="77777777" w:rsidR="00F31088" w:rsidRDefault="00F31088" w:rsidP="0095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3D1D" w14:textId="77777777" w:rsidR="00F31088" w:rsidRDefault="00F31088" w:rsidP="00955BAA">
      <w:pPr>
        <w:spacing w:after="0" w:line="240" w:lineRule="auto"/>
      </w:pPr>
      <w:r>
        <w:separator/>
      </w:r>
    </w:p>
  </w:footnote>
  <w:footnote w:type="continuationSeparator" w:id="0">
    <w:p w14:paraId="6049DD10" w14:textId="77777777" w:rsidR="00F31088" w:rsidRDefault="00F31088" w:rsidP="0095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92C6" w14:textId="77777777" w:rsidR="00955BAA" w:rsidRDefault="00955BAA" w:rsidP="00955BAA">
    <w:pPr>
      <w:pStyle w:val="a7"/>
    </w:pPr>
  </w:p>
  <w:p w14:paraId="6AD2777D" w14:textId="77777777" w:rsidR="00955BAA" w:rsidRDefault="00955B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CE9"/>
    <w:multiLevelType w:val="multilevel"/>
    <w:tmpl w:val="5896D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62314"/>
    <w:multiLevelType w:val="multilevel"/>
    <w:tmpl w:val="DA58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12331"/>
    <w:multiLevelType w:val="multilevel"/>
    <w:tmpl w:val="968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1658"/>
    <w:multiLevelType w:val="multilevel"/>
    <w:tmpl w:val="B1A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55015"/>
    <w:multiLevelType w:val="multilevel"/>
    <w:tmpl w:val="117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5259A"/>
    <w:multiLevelType w:val="multilevel"/>
    <w:tmpl w:val="175EF9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E5841"/>
    <w:multiLevelType w:val="multilevel"/>
    <w:tmpl w:val="00923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3168A1"/>
    <w:multiLevelType w:val="multilevel"/>
    <w:tmpl w:val="8D56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95001"/>
    <w:multiLevelType w:val="multilevel"/>
    <w:tmpl w:val="EF58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31987"/>
    <w:multiLevelType w:val="multilevel"/>
    <w:tmpl w:val="F04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F4D83"/>
    <w:multiLevelType w:val="multilevel"/>
    <w:tmpl w:val="C0007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997E61"/>
    <w:multiLevelType w:val="multilevel"/>
    <w:tmpl w:val="30686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33879"/>
    <w:multiLevelType w:val="multilevel"/>
    <w:tmpl w:val="56FEA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9"/>
  </w:num>
  <w:num w:numId="5">
    <w:abstractNumId w:val="3"/>
  </w:num>
  <w:num w:numId="6">
    <w:abstractNumId w:val="11"/>
  </w:num>
  <w:num w:numId="7">
    <w:abstractNumId w:val="1"/>
  </w:num>
  <w:num w:numId="8">
    <w:abstractNumId w:val="12"/>
  </w:num>
  <w:num w:numId="9">
    <w:abstractNumId w:val="7"/>
  </w:num>
  <w:num w:numId="10">
    <w:abstractNumId w:val="6"/>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A0"/>
    <w:rsid w:val="00207C6C"/>
    <w:rsid w:val="0025031E"/>
    <w:rsid w:val="0025343C"/>
    <w:rsid w:val="00333DA0"/>
    <w:rsid w:val="004E098E"/>
    <w:rsid w:val="0056220D"/>
    <w:rsid w:val="00675B13"/>
    <w:rsid w:val="00955BAA"/>
    <w:rsid w:val="00A02C28"/>
    <w:rsid w:val="00AE6CA5"/>
    <w:rsid w:val="00B745C5"/>
    <w:rsid w:val="00CE4BE2"/>
    <w:rsid w:val="00DE22A7"/>
    <w:rsid w:val="00F31088"/>
    <w:rsid w:val="00FC6A0C"/>
    <w:rsid w:val="00FE2832"/>
    <w:rsid w:val="00FE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031C1"/>
  <w15:chartTrackingRefBased/>
  <w15:docId w15:val="{547E547D-0E88-46C1-A0FA-1A1FB3EA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333DA0"/>
    <w:rPr>
      <w:b/>
      <w:bCs/>
    </w:rPr>
  </w:style>
  <w:style w:type="paragraph" w:styleId="a5">
    <w:name w:val="Balloon Text"/>
    <w:basedOn w:val="a"/>
    <w:link w:val="a6"/>
    <w:uiPriority w:val="99"/>
    <w:semiHidden/>
    <w:unhideWhenUsed/>
    <w:rsid w:val="004E09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098E"/>
    <w:rPr>
      <w:rFonts w:ascii="Segoe UI" w:hAnsi="Segoe UI" w:cs="Segoe UI"/>
      <w:sz w:val="18"/>
      <w:szCs w:val="18"/>
    </w:rPr>
  </w:style>
  <w:style w:type="paragraph" w:styleId="a7">
    <w:name w:val="header"/>
    <w:basedOn w:val="a"/>
    <w:link w:val="a8"/>
    <w:uiPriority w:val="99"/>
    <w:unhideWhenUsed/>
    <w:rsid w:val="00955BAA"/>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955BAA"/>
  </w:style>
  <w:style w:type="paragraph" w:styleId="a9">
    <w:name w:val="footer"/>
    <w:basedOn w:val="a"/>
    <w:link w:val="aa"/>
    <w:uiPriority w:val="99"/>
    <w:unhideWhenUsed/>
    <w:rsid w:val="00955BAA"/>
    <w:pPr>
      <w:tabs>
        <w:tab w:val="center" w:pos="4680"/>
        <w:tab w:val="right" w:pos="9360"/>
      </w:tabs>
      <w:spacing w:after="0" w:line="240" w:lineRule="auto"/>
    </w:pPr>
  </w:style>
  <w:style w:type="character" w:customStyle="1" w:styleId="aa">
    <w:name w:val="Нижний колонтитул Знак"/>
    <w:basedOn w:val="a0"/>
    <w:link w:val="a9"/>
    <w:uiPriority w:val="99"/>
    <w:rsid w:val="00955BAA"/>
  </w:style>
  <w:style w:type="paragraph" w:styleId="ab">
    <w:name w:val="List Paragraph"/>
    <w:basedOn w:val="a"/>
    <w:uiPriority w:val="34"/>
    <w:qFormat/>
    <w:rsid w:val="00CE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AdminPC</cp:lastModifiedBy>
  <cp:revision>8</cp:revision>
  <cp:lastPrinted>2021-11-24T10:14:00Z</cp:lastPrinted>
  <dcterms:created xsi:type="dcterms:W3CDTF">2021-10-22T11:01:00Z</dcterms:created>
  <dcterms:modified xsi:type="dcterms:W3CDTF">2021-12-13T10:05:00Z</dcterms:modified>
</cp:coreProperties>
</file>