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9B06F5" w:rsidRPr="005F65E5" w14:paraId="53C049E1" w14:textId="77777777" w:rsidTr="009B06F5">
        <w:tc>
          <w:tcPr>
            <w:tcW w:w="3822" w:type="dxa"/>
          </w:tcPr>
          <w:p w14:paraId="2891407B" w14:textId="77777777" w:rsidR="009B06F5" w:rsidRPr="005F65E5" w:rsidRDefault="009B06F5" w:rsidP="00057BB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65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67637198" w14:textId="77777777" w:rsidR="009B06F5" w:rsidRPr="005F65E5" w:rsidRDefault="009B06F5" w:rsidP="00057BB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65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Рішення сесії </w:t>
            </w:r>
          </w:p>
          <w:p w14:paraId="6D09B5EC" w14:textId="77777777" w:rsidR="009B06F5" w:rsidRPr="005F65E5" w:rsidRDefault="009B06F5" w:rsidP="00057BB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65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Калинівської селищної ради</w:t>
            </w:r>
          </w:p>
          <w:p w14:paraId="0931BA2F" w14:textId="2895198B" w:rsidR="009B06F5" w:rsidRPr="005F65E5" w:rsidRDefault="009B06F5" w:rsidP="00057BB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F65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                  №</w:t>
            </w:r>
            <w:r w:rsidRPr="005F65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14:paraId="4D311989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4F1CE9F" w14:textId="49F36120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8E1D6B4" w14:textId="2AF67535" w:rsidR="005F65E5" w:rsidRPr="005F65E5" w:rsidRDefault="005F65E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BFB4679" w14:textId="77777777" w:rsidR="005F65E5" w:rsidRPr="005F65E5" w:rsidRDefault="005F65E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3F58705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FDEB86A" w14:textId="2B90901E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4E55B371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надання платних послуг закладами культури, що належать до</w:t>
      </w:r>
    </w:p>
    <w:p w14:paraId="48D1D67C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комунальної власності Калинівської селищної ради</w:t>
      </w:r>
    </w:p>
    <w:p w14:paraId="351E241F" w14:textId="77777777" w:rsidR="009B06F5" w:rsidRPr="005F65E5" w:rsidRDefault="009B06F5" w:rsidP="00FF2CC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5C8144" w14:textId="1ED1DCE8" w:rsidR="009B06F5" w:rsidRPr="00FF2CC4" w:rsidRDefault="009B06F5" w:rsidP="00FF2CC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F2CC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57D7FCE5" w14:textId="77777777" w:rsidR="009B06F5" w:rsidRPr="005F65E5" w:rsidRDefault="009B06F5" w:rsidP="00FF2CC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40DCC50" w14:textId="5EAFE589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1.1. Це положення поширюється на заклади культури Калинівської територіальної громади (далі – Заклади культури), що належать до комунальної власності Калинівської селищної ради.</w:t>
      </w:r>
    </w:p>
    <w:p w14:paraId="7063DAD9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1.2. Платні послуги здійснюються Закладами культури відповідно до Закону України «Про культуру», Бюджетного кодексу України, Постанови Кабінету Міністрів України від 02.12.2020 р. № 1183 «</w:t>
      </w:r>
      <w:r w:rsidRPr="005F65E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затвердження переліку платних послуг, які можуть надаватися державними і комунальними закладами культури, що не є орендою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», наказу Міністерства культури України, Міністерства фінансів України, Міністерства економічного розвитку і торгівлі України від 01.12.2015р. №1004/1113/1556  «Про затвердження  Порядку визначення вартості та надання платних послуг закладами культури, заснованими на державній та комунальній формі власності» та власних статутів.</w:t>
      </w:r>
    </w:p>
    <w:p w14:paraId="41CFA31B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1.3. Платні послуги введені з метою створення найбільш сприятливих умов для задоволення духовних, моральних та культурних потреб Калинівської територіальної громади (далі – громади), організації змістового дозвілля, удосконалення обслуговування користувачів.</w:t>
      </w:r>
    </w:p>
    <w:p w14:paraId="55B1086A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1.4. Надання платних послуг не є основною діяльністю Закладів культури та здійснюється в робочий час без зниження об’єму та якості їх основної статутної діяльності.</w:t>
      </w:r>
    </w:p>
    <w:p w14:paraId="039CC0E6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1.5. Положення визначає організаційно-правову форму надання платних послуг юридичним та фізичним особам.</w:t>
      </w:r>
    </w:p>
    <w:p w14:paraId="2FA0EABB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1.6. Платні послуги - додаткове джерело фінансування діяльності Закладів культури.</w:t>
      </w:r>
    </w:p>
    <w:p w14:paraId="4B59E418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1.7. Для виконання платних послуг Заклади культури використовують свої фонди, основні засоби, матеріальні та нематеріальні активи.</w:t>
      </w:r>
    </w:p>
    <w:p w14:paraId="52905697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1.8. Платні послуги надаються працівниками Закладів культури за рахунок раціонального використання робочого часу.</w:t>
      </w:r>
    </w:p>
    <w:p w14:paraId="0656D1F3" w14:textId="1D05A771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1.9. Працівники, відповідальні за платні послуги у Закладах культури, надають користувачам консультації щодо порядку надання платних послуг.</w:t>
      </w:r>
    </w:p>
    <w:p w14:paraId="7CF55863" w14:textId="77777777" w:rsidR="005F65E5" w:rsidRPr="005F65E5" w:rsidRDefault="005F65E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C10AC1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2. Перелік платних послуг, які надаються закладами культури, що належать до комунальної власності Калинівської селищної ради, що не є орендою</w:t>
      </w:r>
    </w:p>
    <w:p w14:paraId="47C65FC9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557B69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2.1. Проведення вистав, театральних, музичних, хореографічних постановок, циркових вистав; концертів, фестивалів, конкурсів, бенефісів, естрадних шоу, виставкових, освітніх та інших культурно-мистецьких заходів (проектів), демонстрація відео- і кінофільмів; інформаційно-масових, розважальних та інших заходів; виступів професійних мистецьких колективів, артистичних груп та окремих артистів (виконавців).</w:t>
      </w:r>
    </w:p>
    <w:p w14:paraId="0A6C3960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2.2. Проведення занять у студіях, підготовчих групах, групах раннього естетичного розвитку, творчих школах та об’єднаннях, секціях та мистецьких аматорських об’єднаннях, на курсах, у літературно-музичних вітальнях, ігрових кімнатах для дітей та гуртках, а також індивідуального стажування, підвищення кваліфікації, консультацій з питань збереження, дослідження, консервації та реставрації культурних цінностей в бібліотеках, музеях, архівах, спеціалізованих науково-дослідних установах, реставраційних, музейних, інших закладах культури.</w:t>
      </w:r>
    </w:p>
    <w:p w14:paraId="74E1BD43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2.3. Організація діяльності мистецьких аматорських об’єднань, у тому числі клубів за інтересами (художніх, технічних, природничо-наукових, колекційних, за професіями).</w:t>
      </w:r>
    </w:p>
    <w:p w14:paraId="1326A5AF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2.4. Розроблення оригінальних сценаріїв, проведення постановочної роботи і заходів за заявками юридичних та фізичних осіб.</w:t>
      </w:r>
    </w:p>
    <w:p w14:paraId="4CAEE53E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2.5. Надання послуг з організації та/або проведення спектаклів, концертів колективів аматорської творчості.</w:t>
      </w:r>
    </w:p>
    <w:p w14:paraId="6C9D5DFA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2.6. Проведення театралізованих свят, фестивалів, конкурсів, спортивно-розважальних, оздоровчих, обрядових заходів, виставок книг і творів образотворчого та </w:t>
      </w:r>
      <w:proofErr w:type="spellStart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-ужиткового мистецтва.</w:t>
      </w:r>
    </w:p>
    <w:p w14:paraId="6C2B3395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2.7.  Надання послуг з організації та/або проведення культурно-масових та наукових заходів, професійних та корпоративних свят, міжнародних симпозіумів, форумів, науково-практичних конференцій, бієнале, </w:t>
      </w:r>
      <w:proofErr w:type="spellStart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пленерів</w:t>
      </w:r>
      <w:proofErr w:type="spellEnd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, конкурсів, навчальних заходів (семінарів, майстер-класів, тренінгів, творчих лабораторій та майстерень), семінарів, семінарів-практикумів, зборів, концертів, фестивалів, виставок, вистав та інших культурно-мистецьких заходів (проектів).</w:t>
      </w:r>
    </w:p>
    <w:p w14:paraId="5066CD65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2.8.  Показ слайд-фільмів, </w:t>
      </w:r>
      <w:proofErr w:type="spellStart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кінопрограм</w:t>
      </w:r>
      <w:proofErr w:type="spellEnd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, лазерних шоу.</w:t>
      </w:r>
    </w:p>
    <w:p w14:paraId="12E275AF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2.9. </w:t>
      </w: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Виготовлення та продаж у неспеціалізованих магазинах (кіосках, лотках), через електронні системи продажу видань про фонди і діяльність бібліотек, музеїв, </w:t>
      </w: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картинних галерей, виставкових залів, заповідників, реставраційних та інших закладів культури, довідково-бібліографічних та інформаційних продуктів (в електронній формі - компакт-дисків), репродукцій, наборів листівок, афіш, плакатів (у тому числі із зображенням творів мистецтв, пам’яток літератури, нотними виданнями), а також сувенірних виробів, значків, виробів народних промислів, </w:t>
      </w:r>
      <w:proofErr w:type="spellStart"/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декоративно</w:t>
      </w:r>
      <w:proofErr w:type="spellEnd"/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-ужиткового, образотворчого мистецтва та фотомистецтва тощо.</w:t>
      </w:r>
    </w:p>
    <w:p w14:paraId="14C973D3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2.10. Проведення фото, відео і кінозйомок приміщень та інтер’єрів бібліотек, музеїв та заповідників, територій та об’єктів музейних закладів, окремих експонатів, експозицій, окремих сторінок документів з бібліотечних, музейних та архівних фондів, а також у приміщеннях та на території закладів культури за заявками юридичних та фізичних осіб.</w:t>
      </w:r>
    </w:p>
    <w:p w14:paraId="0F6D1071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2.11.Обслуговування екскурсійних груп і окремих відвідувачів на територіях та у приміщеннях заповідників, музеїв, бібліотек, театрально-видовищних закладів, інших закладів культури під час огляду експозицій, виставок тощо.</w:t>
      </w:r>
    </w:p>
    <w:p w14:paraId="661C67A9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2.12.Відвідування заповідників, музеїв та виставок.</w:t>
      </w:r>
    </w:p>
    <w:p w14:paraId="6AC1A977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2.13.</w:t>
      </w: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Формування бібліографічних списків для курсових, дипломних та наукових робіт, каталогів для особистих бібліотек і бібліотек підприємств, установ та організацій.</w:t>
      </w:r>
    </w:p>
    <w:p w14:paraId="228F29BA" w14:textId="1F7CB426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ідготовка та надання письмових тематичних, фактографічних, аналітичних, адресно-бібліографічних та інших довідок для фізичних та юридичних осіб.</w:t>
      </w:r>
    </w:p>
    <w:p w14:paraId="694082D5" w14:textId="0E00C33C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нформаційно-бібліотечне обслуговування підприємств, установ та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організацій.</w:t>
      </w:r>
    </w:p>
    <w:p w14:paraId="6AE82368" w14:textId="64DDBFE6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n30"/>
      <w:bookmarkEnd w:id="0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оздрукування інформації з електронних носіїв, ламінування документів.</w:t>
      </w:r>
    </w:p>
    <w:p w14:paraId="66A33A8D" w14:textId="6E55CB7C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-Експонування рекламних матеріалів юридичних та фізичних осіб у приміщеннях або на веб-сайтах закладів культури.</w:t>
      </w:r>
    </w:p>
    <w:p w14:paraId="1F0A111C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2.14. Ремонт, настроювання і налагодження музичних інструментів, звуко, світло та відеоапаратури.</w:t>
      </w:r>
    </w:p>
    <w:p w14:paraId="603F2980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2.15. </w:t>
      </w: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Надання фізичним та юридичним особам письмових історичних, аналітичних, тематичних довідок, висновків щодо нерухомих об’єктів культурної спадщини.</w:t>
      </w:r>
    </w:p>
    <w:p w14:paraId="7227F488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2.16. Розроблення облікової документації на нерухомі об’єкти культурної спадщини.</w:t>
      </w:r>
    </w:p>
    <w:p w14:paraId="01DCE7DE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2.17. Розроблення науково-проектної документації та підготовка рекомендацій щодо ремонту та реставрації нерухомих об’єктів культурної спадщини.</w:t>
      </w:r>
    </w:p>
    <w:p w14:paraId="12B7D6D7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2.18. Прокат музичних інструментів, культурно-спортивного і туристичного інвентарю, сценічних костюмів, взуття, театрального реквізиту.</w:t>
      </w:r>
    </w:p>
    <w:p w14:paraId="31B9A983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2.19.</w:t>
      </w:r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Фотокопіювання, репродукування, ксерокопіювання, сканування, фотографування, мікрофільмування, </w:t>
      </w:r>
      <w:proofErr w:type="spellStart"/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мікрокопіювання</w:t>
      </w:r>
      <w:proofErr w:type="spellEnd"/>
      <w:r w:rsidRPr="005F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 створення цифрових та тривимірних копій з книжок, брошур, газет, журналів, музейних предметів, предметів музейного значення, документів з фондів/архівів бібліотек, музеїв, реставраційних та інших закладів культури.</w:t>
      </w:r>
    </w:p>
    <w:p w14:paraId="3AA8C1EF" w14:textId="0295959A" w:rsidR="009B06F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2.20. Виготовлення фонограм концертів і спектаклів, копій звукозапису музичних творів з </w:t>
      </w:r>
      <w:proofErr w:type="spellStart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фонотек</w:t>
      </w:r>
      <w:proofErr w:type="spellEnd"/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закладів культури, надання послуг студій звуко- і відеозапису, трансляції вистав, концертів, виставкових, освітніх та інших культурно-мистецьких заходів (проектів) закладами культури за допомогою Інтернету.</w:t>
      </w:r>
    </w:p>
    <w:p w14:paraId="3F98D936" w14:textId="7E04E67B" w:rsidR="005F65E5" w:rsidRPr="005F65E5" w:rsidRDefault="005F65E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2.21. Надання послуг, пов’язаних із створенням умов для організованого туризму, відпочинку (короткостроковий відпочинок (розбиття наметів і розкладання вогнищ у спеціально облаштованих та відведених для цього місцях, прогулянки на конях і поні, велосипедах, електромобілях, човнах тощо).</w:t>
      </w:r>
    </w:p>
    <w:p w14:paraId="11425FF0" w14:textId="77777777" w:rsidR="005F65E5" w:rsidRPr="005F65E5" w:rsidRDefault="005F65E5" w:rsidP="00FF2C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83D9FBD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3. Основні завдання</w:t>
      </w:r>
    </w:p>
    <w:p w14:paraId="4F260B5F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8F2311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3.1. Поліпшення якості та оперативності обслуговування користувачів за рахунок надання платних послуг.</w:t>
      </w:r>
    </w:p>
    <w:p w14:paraId="6B40F7B3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3.2. Забезпечення та зберігання фондів, основних засобів, матеріальних та нематеріальних активів.</w:t>
      </w:r>
    </w:p>
    <w:p w14:paraId="366B7488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3.3. Поліпшення матеріально-технічної бази Закладів культури.</w:t>
      </w:r>
    </w:p>
    <w:p w14:paraId="53625701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B093C8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4. Організація роботи</w:t>
      </w:r>
    </w:p>
    <w:p w14:paraId="5722585D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BA4D99A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4.1. Використання цього Положення передбачає:</w:t>
      </w:r>
    </w:p>
    <w:p w14:paraId="5E3CBF69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 перелік та вартість платних послуг у Закладах культури;</w:t>
      </w:r>
    </w:p>
    <w:p w14:paraId="5B881082" w14:textId="5B1D8285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-взаємовідносини між користувачами, замовниками та працівниками Закладів культури;</w:t>
      </w:r>
    </w:p>
    <w:p w14:paraId="0DEE449D" w14:textId="16251ACF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-відповідальність працівників за надання послуг;</w:t>
      </w:r>
    </w:p>
    <w:p w14:paraId="08CAF868" w14:textId="28823FA8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-забезпечення систематичного та чіткого обліку всієї роботи з надання платних послуг та контролю за якістю їх виконання.</w:t>
      </w:r>
    </w:p>
    <w:p w14:paraId="6DA85830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4C224B" w14:textId="43D7BAD9" w:rsidR="009B06F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5. Права і обов’язки</w:t>
      </w:r>
    </w:p>
    <w:p w14:paraId="4627F491" w14:textId="77777777" w:rsidR="00FF2CC4" w:rsidRPr="005F65E5" w:rsidRDefault="00FF2CC4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9CC96FF" w14:textId="77777777" w:rsidR="009B06F5" w:rsidRPr="00513953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3953">
        <w:rPr>
          <w:rFonts w:ascii="Times New Roman" w:eastAsia="Calibri" w:hAnsi="Times New Roman" w:cs="Times New Roman"/>
          <w:sz w:val="28"/>
          <w:szCs w:val="28"/>
          <w:lang w:val="uk-UA"/>
        </w:rPr>
        <w:t>5.1. Заклади культури мають право:</w:t>
      </w:r>
    </w:p>
    <w:p w14:paraId="38C9A94D" w14:textId="72D819C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носити пропозиції щодо використання коштів, одержаних від надання платних послуг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B70C1C5" w14:textId="2DDEB438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изначати можливість і доцільність виконання послуг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FC67165" w14:textId="7733557B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екламувати платні послуги, вносити пропозиції про розширення або     припинення надання платних послуг чи окремих їх видів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AF8E677" w14:textId="4C93E21F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носити свої пропозиції щодо зміни вартості на платні послуги.</w:t>
      </w:r>
    </w:p>
    <w:p w14:paraId="59AE349A" w14:textId="77777777" w:rsidR="009B06F5" w:rsidRPr="00513953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3953">
        <w:rPr>
          <w:rFonts w:ascii="Times New Roman" w:eastAsia="Calibri" w:hAnsi="Times New Roman" w:cs="Times New Roman"/>
          <w:sz w:val="28"/>
          <w:szCs w:val="28"/>
          <w:lang w:val="uk-UA"/>
        </w:rPr>
        <w:t>5.2. Заклади культури зобов'язані:</w:t>
      </w:r>
    </w:p>
    <w:p w14:paraId="0B24DBD4" w14:textId="576AAED9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ч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ітко дотримуватись виконання цього Положення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0120C5D" w14:textId="1FEFB802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абезпечувати якісне та оперативне обслуговування замовників, користувачів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F711609" w14:textId="073C4B38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</w:t>
      </w:r>
      <w:r w:rsidR="005F65E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налізувати попит на ті чи інші послуги, вести роботу з удосконалення та вивчення доцільності надання платних послуг.</w:t>
      </w:r>
    </w:p>
    <w:p w14:paraId="606757B2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9C2E63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6. Керівництво роботою з надання платних послуг</w:t>
      </w:r>
    </w:p>
    <w:p w14:paraId="3DAC8D4B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FB53D81" w14:textId="673F087A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6.1.Робота щодо організації та надання платних послуг </w:t>
      </w:r>
      <w:r w:rsidR="00AB698A">
        <w:rPr>
          <w:rFonts w:ascii="Times New Roman" w:eastAsia="Calibri" w:hAnsi="Times New Roman" w:cs="Times New Roman"/>
          <w:sz w:val="28"/>
          <w:szCs w:val="28"/>
          <w:lang w:val="uk-UA"/>
        </w:rPr>
        <w:t>здійснюється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76DB">
        <w:rPr>
          <w:rFonts w:ascii="Times New Roman" w:eastAsia="Calibri" w:hAnsi="Times New Roman" w:cs="Times New Roman"/>
          <w:sz w:val="28"/>
          <w:szCs w:val="28"/>
          <w:lang w:val="uk-UA"/>
        </w:rPr>
        <w:t>сектором культури, туризму та з питань діяльності засобів масової інформації Калинівської селищної ради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7054DBE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6.2.Платні послуги надаються Закладами культури за договором про надання послуг, в якому зазначаються:</w:t>
      </w:r>
    </w:p>
    <w:p w14:paraId="71841743" w14:textId="6F0120D8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-предмет послуги;</w:t>
      </w:r>
    </w:p>
    <w:p w14:paraId="737D49BE" w14:textId="1955EF50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-розмір, строки та порядок оплати;</w:t>
      </w:r>
    </w:p>
    <w:p w14:paraId="2882E726" w14:textId="5153DB99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-термін дії договору;</w:t>
      </w:r>
    </w:p>
    <w:p w14:paraId="40EA70A6" w14:textId="191C554D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-відповідальність сторін у разі невиконання договору.</w:t>
      </w:r>
    </w:p>
    <w:p w14:paraId="7CF073F5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6.3.Відповідальні особи фіксують отримані користувачами та замовниками послуги.</w:t>
      </w:r>
    </w:p>
    <w:p w14:paraId="2F9D6E2C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9864AD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7. Порядок визначення вартості платних послуг</w:t>
      </w:r>
    </w:p>
    <w:p w14:paraId="025B20C3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D047921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7.1.Встановлення вартості платної послуги здійснюється на базі економічно обґрунтованих витрат, пов'язаних з її наданням. Розмір плати за надання конкретної послуги визначається на підставі її вартості, що розраховується на весь строк її надання та у повному обсязі.</w:t>
      </w:r>
    </w:p>
    <w:p w14:paraId="2FA7F235" w14:textId="2CED7A33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7.2. </w:t>
      </w:r>
      <w:r w:rsidR="008476DB">
        <w:rPr>
          <w:rFonts w:ascii="Times New Roman" w:eastAsia="Calibri" w:hAnsi="Times New Roman" w:cs="Times New Roman"/>
          <w:sz w:val="28"/>
          <w:szCs w:val="28"/>
          <w:lang w:val="uk-UA"/>
        </w:rPr>
        <w:t>Сектор культури, туризму та з питань діяльності засобів масової інформації Калинівської селищної ради (далі - сектор)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визнача</w:t>
      </w:r>
      <w:r w:rsidR="008476DB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калькуляційну одиницю за кожною платною послугою, щодо якої здійснюється розрахунок вартості, та затверджу</w:t>
      </w:r>
      <w:r w:rsidR="00AB698A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наказом </w:t>
      </w:r>
      <w:r w:rsidR="008476DB">
        <w:rPr>
          <w:rFonts w:ascii="Times New Roman" w:eastAsia="Calibri" w:hAnsi="Times New Roman" w:cs="Times New Roman"/>
          <w:sz w:val="28"/>
          <w:szCs w:val="28"/>
          <w:lang w:val="uk-UA"/>
        </w:rPr>
        <w:t>завідувача сектору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903B88A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7.3. Зміна вартості платної послуги може здійснюватися у зв’язку із зміною умов її надання, що не залежить від господарської діяльності Закладу культури.</w:t>
      </w:r>
    </w:p>
    <w:p w14:paraId="7ECB6570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7.4. Заклади культури можуть надавати платні послуги на пільгових умовах, передбачених законодавством (дітям дошкільного віку, учням, студентам, пенсіонерам, інвалідам) за наявності відповідного документа, посвідчення тощо.</w:t>
      </w:r>
    </w:p>
    <w:p w14:paraId="5BFF7BB0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7.5. Право безкоштовного обслуговування мають учасники та інваліди війни, учасники бойових дій, учасники ліквідації аварії на ЧАЕС, діти інваліди, інваліди 1-2 груп, учасники АТО та ООС та члени їх сімей за наявності відповідного документа, посвідчення тощо.</w:t>
      </w:r>
    </w:p>
    <w:p w14:paraId="7338EE78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7.6. Вартість платних послуг визначається окремо за кожним видом послуг, які надаються Закладами культури, і складається з витрат, безпосередньо пов’язаних з їх ними</w:t>
      </w:r>
    </w:p>
    <w:p w14:paraId="6A216222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7.7. Складовими вартості платної послуги є:</w:t>
      </w:r>
    </w:p>
    <w:p w14:paraId="1DBEABF6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витрати на оплату праці та преміювання штатних працівників закладу; </w:t>
      </w:r>
    </w:p>
    <w:p w14:paraId="36D7CEA4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нарахування на оплату праці відповідно до законодавства;</w:t>
      </w:r>
    </w:p>
    <w:p w14:paraId="101F2DFE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 безпосередні витрати та оплата послуг інших організацій, товари чи  послуги яких використовуються при наданні платних послуг;</w:t>
      </w:r>
    </w:p>
    <w:p w14:paraId="17341688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 капітальні витрати;</w:t>
      </w:r>
    </w:p>
    <w:p w14:paraId="44512E28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- інші витрати відповідно до чинного законодавства.</w:t>
      </w:r>
    </w:p>
    <w:p w14:paraId="79648AB2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7.8. Вартість платної послуги розраховується на основі економічно обґрунтованих витрат, включно зі сплатою податків, зборів (обов’язкових платежів) відповідно до Податкового кодексу України та з урахуванням положень (стандартів) бухгалтерського обліку і має бути не менше розміру понесених витрат.</w:t>
      </w:r>
    </w:p>
    <w:p w14:paraId="2129CA86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7.9. Розмір плати за той чи інший вид платної послуги визначається, виходячи з розрахунку витрат, пов’язаних з її наданням.</w:t>
      </w:r>
    </w:p>
    <w:p w14:paraId="5B4B33E5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12C163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8. Планування та використання доходів від платних послуг</w:t>
      </w:r>
    </w:p>
    <w:p w14:paraId="3D91F411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34D08D1" w14:textId="0157E2D8" w:rsidR="009B06F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8.1. Кошти, що надійшли від надання платних послуг, </w:t>
      </w:r>
      <w:r w:rsidR="008476DB">
        <w:rPr>
          <w:rFonts w:ascii="Times New Roman" w:eastAsia="Calibri" w:hAnsi="Times New Roman" w:cs="Times New Roman"/>
          <w:sz w:val="28"/>
          <w:szCs w:val="28"/>
          <w:lang w:val="uk-UA"/>
        </w:rPr>
        <w:t>перераховуються та зберігаються на спеціальному рахунку сектору</w:t>
      </w:r>
      <w:r w:rsidR="00FF2CC4">
        <w:rPr>
          <w:rFonts w:ascii="Times New Roman" w:eastAsia="Calibri" w:hAnsi="Times New Roman" w:cs="Times New Roman"/>
          <w:sz w:val="28"/>
          <w:szCs w:val="28"/>
          <w:lang w:val="uk-UA"/>
        </w:rPr>
        <w:t>, призначеного для зарахування до спеціального фонду відповідних надходжень, відкритого в органі Казначейства головним розпорядником коштів місцевого бюджету та використовується відповідно до бюджетного законодавства;</w:t>
      </w:r>
    </w:p>
    <w:p w14:paraId="23A61D7C" w14:textId="1A10584D" w:rsidR="00FF2CC4" w:rsidRDefault="00FF2CC4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8.2. Спеціальний рахунок, відкритий в органі Казначейства використовується для виконання цілей, передбачених цим положенням.</w:t>
      </w:r>
    </w:p>
    <w:p w14:paraId="00184B55" w14:textId="5F307E87" w:rsidR="00FF2CC4" w:rsidRDefault="00FF2CC4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8.3. Введення бухгалтерського обліку здійснюється через бухгалтерію сектору.</w:t>
      </w:r>
    </w:p>
    <w:p w14:paraId="4E22C790" w14:textId="5D5C4D6D" w:rsidR="00FF2CC4" w:rsidRPr="005F65E5" w:rsidRDefault="00FF2CC4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8.4. 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Планування витрат за рахунок доходів, одержаних від надання платних послуг, здійснюється за кожним видом послуг відповідно до Бюджетного кодексу України, відповідних постанов Кабінету Міністрів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основних вимог до виконання кошторисів бюджетних установ, нормативно-правових актів з питань складання, затвердження та виконання фінансових планів.</w:t>
      </w:r>
    </w:p>
    <w:p w14:paraId="29B3A210" w14:textId="50FB8676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8.</w:t>
      </w:r>
      <w:r w:rsidR="00FF2CC4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Матеріальні цінності Закладів культури, придбані або створені за рахунок коштів, отриманих від платних послуг, належать Закладам культури на правах, визначених чинним законодавством, та використовуються ним для виконання своїх цілей і завдань, визначених </w:t>
      </w:r>
      <w:r w:rsidR="00FF2CC4">
        <w:rPr>
          <w:rFonts w:ascii="Times New Roman" w:eastAsia="Calibri" w:hAnsi="Times New Roman" w:cs="Times New Roman"/>
          <w:sz w:val="28"/>
          <w:szCs w:val="28"/>
          <w:lang w:val="uk-UA"/>
        </w:rPr>
        <w:t>цим Положенням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B5CFC47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9472009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9. Здійснення обліку та контролю</w:t>
      </w:r>
    </w:p>
    <w:p w14:paraId="68A4D701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6D9241F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9.1. Отримання, розподіл, контроль за використанням коштів та відображення доходів, що надійшли від платних послуг, здійснюється сектором культури, туризму та з питань діяльності засобів масової інформації Калинівської селищної ради.</w:t>
      </w:r>
    </w:p>
    <w:p w14:paraId="234B7C2D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9.2. Директори Закладів культури, які надають платні послуги юридичним та фізичним особам, забезпечують правильність застосування цін, розмірів плати та надання послуг згідно із чинним законодавством України.</w:t>
      </w:r>
    </w:p>
    <w:p w14:paraId="21E785B1" w14:textId="388EAD60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ab/>
        <w:t>9.3. Звітність про надходження і використання коштів, отриманих за надання платних послуг Заклад</w:t>
      </w:r>
      <w:r w:rsidR="00CF335E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культури</w:t>
      </w:r>
      <w:r w:rsidR="00CF335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</w:t>
      </w:r>
      <w:r w:rsidR="00CF335E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пода</w:t>
      </w:r>
      <w:r w:rsidR="00CF33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сектор, який є головним розпорядником коштів 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чинного законодавства України.</w:t>
      </w:r>
    </w:p>
    <w:p w14:paraId="4A00ABBF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6C98D10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10.Завдання працівників, безпосередньо пов’язаних з наданням платних послуг</w:t>
      </w:r>
    </w:p>
    <w:p w14:paraId="4D356E03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5CA42B5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10.1. Надавати користувачам інформацію про всі види платних послуг, які пропонують Заклади культури.</w:t>
      </w:r>
    </w:p>
    <w:p w14:paraId="0B6DD686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10.2. Здійснювати оформлення відповідних документів про надані Закладами культури платні послуги.</w:t>
      </w:r>
    </w:p>
    <w:p w14:paraId="0FCB9213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10.3. Відстежувати якість виконання послуг.</w:t>
      </w:r>
    </w:p>
    <w:p w14:paraId="0FAF89A5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402EE5" w14:textId="77777777" w:rsidR="009B06F5" w:rsidRPr="005F65E5" w:rsidRDefault="009B06F5" w:rsidP="00FF2C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11. Заключні положення</w:t>
      </w:r>
    </w:p>
    <w:p w14:paraId="2553EAA0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11.1. Відповідальними особами за організацію надання платних послуг, а також обґрунтованість розмірів плати за послуги є директори Закладів культури.</w:t>
      </w:r>
    </w:p>
    <w:p w14:paraId="1F5CB107" w14:textId="05DE416F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ab/>
        <w:t>11.2.</w:t>
      </w:r>
      <w:r w:rsidR="00FF2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65E5">
        <w:rPr>
          <w:rFonts w:ascii="Times New Roman" w:eastAsia="Calibri" w:hAnsi="Times New Roman" w:cs="Times New Roman"/>
          <w:sz w:val="28"/>
          <w:szCs w:val="28"/>
          <w:lang w:val="uk-UA"/>
        </w:rPr>
        <w:t>Відносини не врегульовані цим Положенням, здійснюються відповідно до  положень чинного законодавства України.</w:t>
      </w:r>
    </w:p>
    <w:p w14:paraId="42001629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5EFAB7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C4ED77" w14:textId="77777777" w:rsidR="009B06F5" w:rsidRPr="005F65E5" w:rsidRDefault="009B06F5" w:rsidP="00FF2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431"/>
      </w:tblGrid>
      <w:tr w:rsidR="00FF2CC4" w:rsidRPr="00FF2CC4" w14:paraId="2A5140DC" w14:textId="77777777" w:rsidTr="00FF2CC4">
        <w:tc>
          <w:tcPr>
            <w:tcW w:w="4531" w:type="dxa"/>
            <w:vAlign w:val="center"/>
          </w:tcPr>
          <w:p w14:paraId="0812AFA2" w14:textId="4AC49545" w:rsidR="00FF2CC4" w:rsidRPr="00FF2CC4" w:rsidRDefault="00FF2CC4" w:rsidP="00FF2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2C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Завідувач сектору культури, туризму та з питань діяльності засобів масової інформації Калинівської селищної ради</w:t>
            </w:r>
          </w:p>
        </w:tc>
        <w:tc>
          <w:tcPr>
            <w:tcW w:w="5431" w:type="dxa"/>
            <w:vAlign w:val="center"/>
          </w:tcPr>
          <w:p w14:paraId="6AECCC8A" w14:textId="77777777" w:rsidR="00CF335E" w:rsidRDefault="00CF335E" w:rsidP="00FF2CC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C064CC9" w14:textId="77777777" w:rsidR="00CF335E" w:rsidRDefault="00CF335E" w:rsidP="00FF2CC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A9574F9" w14:textId="77777777" w:rsidR="00CF335E" w:rsidRDefault="00CF335E" w:rsidP="00FF2CC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BE660B2" w14:textId="77777777" w:rsidR="00CF335E" w:rsidRDefault="00CF335E" w:rsidP="00FF2CC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FE8A00F" w14:textId="22B52F5A" w:rsidR="00FF2CC4" w:rsidRPr="00FF2CC4" w:rsidRDefault="00FF2CC4" w:rsidP="00FF2CC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2C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Христина ФЕСАН</w:t>
            </w:r>
          </w:p>
        </w:tc>
      </w:tr>
    </w:tbl>
    <w:p w14:paraId="074C70D2" w14:textId="5175C416" w:rsidR="009B06F5" w:rsidRDefault="009B06F5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DF064EC" w14:textId="7A5C7EE8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97D8DEE" w14:textId="70BAC2D8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7D1BB13" w14:textId="5402A33D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43D451D" w14:textId="3D9116DE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227185F" w14:textId="30DEA032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7B47408" w14:textId="10D44DE5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BBD0EC0" w14:textId="5EEBBD4E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4CA4636" w14:textId="2EF4362C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9CF046F" w14:textId="45E9F6FB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BB4E129" w14:textId="252EC3E7" w:rsidR="00FF2CC4" w:rsidRDefault="00FF2CC4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EF4C70A" w14:textId="77777777" w:rsidR="00057BB1" w:rsidRDefault="00FF2CC4" w:rsidP="00057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7B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Аркуш погодження </w:t>
      </w:r>
    </w:p>
    <w:p w14:paraId="0E1E3EE0" w14:textId="5AED26F0" w:rsidR="00FF2CC4" w:rsidRDefault="00FF2CC4" w:rsidP="00057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7B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Калинівської селищної ради Про затвердження Положення про надання платних послуг закладами культури, що належать до комунальної </w:t>
      </w:r>
      <w:r w:rsidR="00057BB1" w:rsidRPr="00057BB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власності Калинівської селищної ради</w:t>
      </w:r>
    </w:p>
    <w:p w14:paraId="56FB9D27" w14:textId="0DC8C474" w:rsidR="00057BB1" w:rsidRDefault="00057BB1" w:rsidP="00057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253D1A" w14:textId="77777777" w:rsidR="00057BB1" w:rsidRPr="00057BB1" w:rsidRDefault="00057BB1" w:rsidP="00057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89"/>
      </w:tblGrid>
      <w:tr w:rsidR="00057BB1" w14:paraId="582CF797" w14:textId="77777777" w:rsidTr="00057BB1">
        <w:tc>
          <w:tcPr>
            <w:tcW w:w="4673" w:type="dxa"/>
            <w:vAlign w:val="center"/>
          </w:tcPr>
          <w:p w14:paraId="4767EC30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культури, туризму та з питань діяльності засобів масової інформації Калинівської селищної ради</w:t>
            </w:r>
          </w:p>
          <w:p w14:paraId="1098B94D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F88A5A" w14:textId="7736E915" w:rsidR="00057BB1" w:rsidRP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14:paraId="41E0626E" w14:textId="1991B5D8" w:rsidR="00057BB1" w:rsidRDefault="00057BB1" w:rsidP="00057B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Христина ФЕСАН</w:t>
            </w:r>
          </w:p>
        </w:tc>
      </w:tr>
      <w:tr w:rsidR="00057BB1" w14:paraId="435DA7B1" w14:textId="77777777" w:rsidTr="00057BB1">
        <w:tc>
          <w:tcPr>
            <w:tcW w:w="4673" w:type="dxa"/>
            <w:vAlign w:val="center"/>
          </w:tcPr>
          <w:p w14:paraId="49377C11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Калинівської селищної ради</w:t>
            </w:r>
          </w:p>
          <w:p w14:paraId="5D1C2491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234FB2" w14:textId="4E097D63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14:paraId="75B53275" w14:textId="4901B8A2" w:rsidR="00057BB1" w:rsidRDefault="00057BB1" w:rsidP="00057B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ЗОЗУЛЯ</w:t>
            </w:r>
          </w:p>
        </w:tc>
      </w:tr>
      <w:tr w:rsidR="00057BB1" w14:paraId="3CFC137B" w14:textId="77777777" w:rsidTr="00057BB1">
        <w:tc>
          <w:tcPr>
            <w:tcW w:w="4673" w:type="dxa"/>
            <w:vAlign w:val="center"/>
          </w:tcPr>
          <w:p w14:paraId="31D43EE2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фінансів Калинівської селищної ради</w:t>
            </w:r>
          </w:p>
          <w:p w14:paraId="58150D73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F70E6F" w14:textId="1BB3B435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14:paraId="72F1B00F" w14:textId="73593C11" w:rsidR="00057BB1" w:rsidRDefault="00057BB1" w:rsidP="00057B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СОЛОДЕНКО</w:t>
            </w:r>
          </w:p>
        </w:tc>
      </w:tr>
      <w:tr w:rsidR="00057BB1" w14:paraId="3D2A3F83" w14:textId="77777777" w:rsidTr="00057BB1">
        <w:tc>
          <w:tcPr>
            <w:tcW w:w="4673" w:type="dxa"/>
            <w:vAlign w:val="center"/>
          </w:tcPr>
          <w:p w14:paraId="7AF5384B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сектору юридичного забезпечення апарату Калинівської селищної ради</w:t>
            </w:r>
          </w:p>
          <w:p w14:paraId="53A385CF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841C0B" w14:textId="3AB1D775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14:paraId="40349AFA" w14:textId="74A7E155" w:rsidR="00057BB1" w:rsidRDefault="00057BB1" w:rsidP="00057B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 СЕМЕНКОВ</w:t>
            </w:r>
          </w:p>
        </w:tc>
      </w:tr>
      <w:tr w:rsidR="00057BB1" w14:paraId="5EDA6862" w14:textId="77777777" w:rsidTr="00057BB1">
        <w:tc>
          <w:tcPr>
            <w:tcW w:w="4673" w:type="dxa"/>
            <w:vAlign w:val="center"/>
          </w:tcPr>
          <w:p w14:paraId="66B90718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Калинівського селищного голови з гуманітарних питань</w:t>
            </w:r>
          </w:p>
          <w:p w14:paraId="1E78AC9D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D36480" w14:textId="43513C0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14:paraId="00C34929" w14:textId="68F19C5C" w:rsidR="00057BB1" w:rsidRDefault="00057BB1" w:rsidP="00057B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ЧАЙКІВСЬКИЙ</w:t>
            </w:r>
          </w:p>
        </w:tc>
      </w:tr>
      <w:tr w:rsidR="00057BB1" w14:paraId="193A208E" w14:textId="77777777" w:rsidTr="00057BB1">
        <w:tc>
          <w:tcPr>
            <w:tcW w:w="4673" w:type="dxa"/>
            <w:vAlign w:val="center"/>
          </w:tcPr>
          <w:p w14:paraId="5ECEE236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організаційно-кадрового та документального забезпечення апарату Калинівської селищної ради</w:t>
            </w:r>
          </w:p>
          <w:p w14:paraId="343B1C3D" w14:textId="77777777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E3642C" w14:textId="1682D53C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14:paraId="5D86D8DB" w14:textId="3FE1F02E" w:rsidR="00057BB1" w:rsidRDefault="00057BB1" w:rsidP="00057B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ЗАЄЦЬ</w:t>
            </w:r>
          </w:p>
        </w:tc>
      </w:tr>
      <w:tr w:rsidR="00057BB1" w14:paraId="37B5B4E3" w14:textId="77777777" w:rsidTr="00057BB1">
        <w:tc>
          <w:tcPr>
            <w:tcW w:w="4673" w:type="dxa"/>
            <w:vAlign w:val="center"/>
          </w:tcPr>
          <w:p w14:paraId="65FF96A4" w14:textId="030C37A0" w:rsidR="00057BB1" w:rsidRDefault="00057BB1" w:rsidP="00057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Калинівської селищної ради</w:t>
            </w:r>
          </w:p>
        </w:tc>
        <w:tc>
          <w:tcPr>
            <w:tcW w:w="5289" w:type="dxa"/>
          </w:tcPr>
          <w:p w14:paraId="1942EE1E" w14:textId="2BF46C58" w:rsidR="00057BB1" w:rsidRDefault="00057BB1" w:rsidP="00057B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НОВІКОВА</w:t>
            </w:r>
          </w:p>
        </w:tc>
      </w:tr>
    </w:tbl>
    <w:p w14:paraId="3DF26E0D" w14:textId="77777777" w:rsidR="00057BB1" w:rsidRPr="005F65E5" w:rsidRDefault="00057BB1" w:rsidP="00FF2C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7BB1" w:rsidRPr="005F65E5" w:rsidSect="005F65E5">
      <w:headerReference w:type="default" r:id="rId7"/>
      <w:footerReference w:type="default" r:id="rId8"/>
      <w:pgSz w:w="12240" w:h="15840" w:code="1"/>
      <w:pgMar w:top="1134" w:right="567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F131" w14:textId="77777777" w:rsidR="0035620A" w:rsidRDefault="0035620A" w:rsidP="009B06F5">
      <w:pPr>
        <w:spacing w:after="0" w:line="240" w:lineRule="auto"/>
      </w:pPr>
      <w:r>
        <w:separator/>
      </w:r>
    </w:p>
  </w:endnote>
  <w:endnote w:type="continuationSeparator" w:id="0">
    <w:p w14:paraId="1A0A8D90" w14:textId="77777777" w:rsidR="0035620A" w:rsidRDefault="0035620A" w:rsidP="009B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9139" w14:textId="77777777" w:rsidR="0002641C" w:rsidRDefault="0035620A">
    <w:pPr>
      <w:pStyle w:val="a3"/>
      <w:jc w:val="center"/>
    </w:pPr>
  </w:p>
  <w:p w14:paraId="0FE4F095" w14:textId="77777777" w:rsidR="0002641C" w:rsidRDefault="00356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5128" w14:textId="77777777" w:rsidR="0035620A" w:rsidRDefault="0035620A" w:rsidP="009B06F5">
      <w:pPr>
        <w:spacing w:after="0" w:line="240" w:lineRule="auto"/>
      </w:pPr>
      <w:r>
        <w:separator/>
      </w:r>
    </w:p>
  </w:footnote>
  <w:footnote w:type="continuationSeparator" w:id="0">
    <w:p w14:paraId="4B79522E" w14:textId="77777777" w:rsidR="0035620A" w:rsidRDefault="0035620A" w:rsidP="009B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303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B267A9" w14:textId="31B0FA3A" w:rsidR="009B06F5" w:rsidRPr="00513953" w:rsidRDefault="009B06F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39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39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9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13953">
          <w:rPr>
            <w:rFonts w:ascii="Times New Roman" w:hAnsi="Times New Roman" w:cs="Times New Roman"/>
            <w:sz w:val="28"/>
            <w:szCs w:val="28"/>
          </w:rPr>
          <w:t>2</w:t>
        </w:r>
        <w:r w:rsidRPr="005139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CBCCCA" w14:textId="77777777" w:rsidR="009B06F5" w:rsidRDefault="009B06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7388"/>
    <w:multiLevelType w:val="hybridMultilevel"/>
    <w:tmpl w:val="6D66811E"/>
    <w:lvl w:ilvl="0" w:tplc="B84A9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34DEA"/>
    <w:multiLevelType w:val="hybridMultilevel"/>
    <w:tmpl w:val="9BF8202C"/>
    <w:lvl w:ilvl="0" w:tplc="2864FF3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67" w:hanging="360"/>
      </w:pPr>
    </w:lvl>
    <w:lvl w:ilvl="2" w:tplc="2000001B" w:tentative="1">
      <w:start w:val="1"/>
      <w:numFmt w:val="lowerRoman"/>
      <w:lvlText w:val="%3."/>
      <w:lvlJc w:val="right"/>
      <w:pPr>
        <w:ind w:left="3087" w:hanging="180"/>
      </w:pPr>
    </w:lvl>
    <w:lvl w:ilvl="3" w:tplc="2000000F" w:tentative="1">
      <w:start w:val="1"/>
      <w:numFmt w:val="decimal"/>
      <w:lvlText w:val="%4."/>
      <w:lvlJc w:val="left"/>
      <w:pPr>
        <w:ind w:left="3807" w:hanging="360"/>
      </w:pPr>
    </w:lvl>
    <w:lvl w:ilvl="4" w:tplc="20000019" w:tentative="1">
      <w:start w:val="1"/>
      <w:numFmt w:val="lowerLetter"/>
      <w:lvlText w:val="%5."/>
      <w:lvlJc w:val="left"/>
      <w:pPr>
        <w:ind w:left="4527" w:hanging="360"/>
      </w:pPr>
    </w:lvl>
    <w:lvl w:ilvl="5" w:tplc="2000001B" w:tentative="1">
      <w:start w:val="1"/>
      <w:numFmt w:val="lowerRoman"/>
      <w:lvlText w:val="%6."/>
      <w:lvlJc w:val="right"/>
      <w:pPr>
        <w:ind w:left="5247" w:hanging="180"/>
      </w:pPr>
    </w:lvl>
    <w:lvl w:ilvl="6" w:tplc="2000000F" w:tentative="1">
      <w:start w:val="1"/>
      <w:numFmt w:val="decimal"/>
      <w:lvlText w:val="%7."/>
      <w:lvlJc w:val="left"/>
      <w:pPr>
        <w:ind w:left="5967" w:hanging="360"/>
      </w:pPr>
    </w:lvl>
    <w:lvl w:ilvl="7" w:tplc="20000019" w:tentative="1">
      <w:start w:val="1"/>
      <w:numFmt w:val="lowerLetter"/>
      <w:lvlText w:val="%8."/>
      <w:lvlJc w:val="left"/>
      <w:pPr>
        <w:ind w:left="6687" w:hanging="360"/>
      </w:pPr>
    </w:lvl>
    <w:lvl w:ilvl="8" w:tplc="200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F5"/>
    <w:rsid w:val="00057BB1"/>
    <w:rsid w:val="00125A06"/>
    <w:rsid w:val="0021690A"/>
    <w:rsid w:val="002E4F0E"/>
    <w:rsid w:val="0035620A"/>
    <w:rsid w:val="00513953"/>
    <w:rsid w:val="00587C47"/>
    <w:rsid w:val="005F65E5"/>
    <w:rsid w:val="008476DB"/>
    <w:rsid w:val="008B3DF5"/>
    <w:rsid w:val="009B06F5"/>
    <w:rsid w:val="009D520A"/>
    <w:rsid w:val="00AB698A"/>
    <w:rsid w:val="00CF335E"/>
    <w:rsid w:val="00F0158C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6086"/>
  <w15:chartTrackingRefBased/>
  <w15:docId w15:val="{8D9DEDDB-396B-4912-BDFA-25ED4F64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06F5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9B06F5"/>
    <w:rPr>
      <w:lang w:val="en-US"/>
    </w:rPr>
  </w:style>
  <w:style w:type="table" w:styleId="a5">
    <w:name w:val="Table Grid"/>
    <w:basedOn w:val="a1"/>
    <w:uiPriority w:val="39"/>
    <w:rsid w:val="009B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6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6F5"/>
  </w:style>
  <w:style w:type="paragraph" w:styleId="a8">
    <w:name w:val="List Paragraph"/>
    <w:basedOn w:val="a"/>
    <w:uiPriority w:val="34"/>
    <w:qFormat/>
    <w:rsid w:val="00FF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cp:lastPrinted>2021-04-27T13:04:00Z</cp:lastPrinted>
  <dcterms:created xsi:type="dcterms:W3CDTF">2021-04-27T10:16:00Z</dcterms:created>
  <dcterms:modified xsi:type="dcterms:W3CDTF">2021-04-27T13:11:00Z</dcterms:modified>
</cp:coreProperties>
</file>